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ADC4D" w14:textId="77777777" w:rsidR="009E3F96" w:rsidRDefault="009E3F96">
      <w:pPr>
        <w:pStyle w:val="Heading1"/>
        <w:ind w:left="0" w:firstLine="0"/>
        <w:rPr>
          <w:rFonts w:ascii="Arial" w:eastAsia="Arial" w:hAnsi="Arial" w:cs="Arial"/>
          <w:sz w:val="36"/>
          <w:szCs w:val="36"/>
        </w:rPr>
      </w:pPr>
      <w:bookmarkStart w:id="0" w:name="_GoBack"/>
      <w:bookmarkEnd w:id="0"/>
    </w:p>
    <w:p w14:paraId="10C258CE" w14:textId="77777777" w:rsidR="009E3F96" w:rsidRDefault="00A35F72">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14:paraId="0AD5A0B8" w14:textId="77777777" w:rsidR="009E3F96" w:rsidRDefault="00A35F72">
      <w:pPr>
        <w:pStyle w:val="Heading2"/>
        <w:ind w:left="0" w:firstLine="0"/>
        <w:rPr>
          <w:rFonts w:ascii="Arial" w:eastAsia="Arial" w:hAnsi="Arial" w:cs="Arial"/>
          <w:b/>
          <w:sz w:val="24"/>
          <w:szCs w:val="24"/>
        </w:rPr>
      </w:pPr>
      <w:bookmarkStart w:id="1" w:name="_gjdgxs" w:colFirst="0" w:colLast="0"/>
      <w:bookmarkEnd w:id="1"/>
      <w:r>
        <w:rPr>
          <w:rFonts w:ascii="Arial" w:eastAsia="Arial" w:hAnsi="Arial" w:cs="Arial"/>
          <w:b/>
          <w:sz w:val="24"/>
          <w:szCs w:val="24"/>
        </w:rPr>
        <w:t>1. Introduction</w:t>
      </w:r>
    </w:p>
    <w:p w14:paraId="40836A11" w14:textId="77777777" w:rsidR="009E3F96" w:rsidRDefault="00A35F72">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0C88E300" w14:textId="77777777" w:rsidR="009E3F96" w:rsidRDefault="00A35F7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7A791BC9" w14:textId="77777777" w:rsidR="009E3F96" w:rsidRDefault="00A35F7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8130" w:type="dxa"/>
        <w:jc w:val="center"/>
        <w:tblLayout w:type="fixed"/>
        <w:tblLook w:val="0000" w:firstRow="0" w:lastRow="0" w:firstColumn="0" w:lastColumn="0" w:noHBand="0" w:noVBand="0"/>
      </w:tblPr>
      <w:tblGrid>
        <w:gridCol w:w="2812"/>
        <w:gridCol w:w="5318"/>
      </w:tblGrid>
      <w:tr w:rsidR="009E3F96" w14:paraId="17E0B7FC" w14:textId="77777777" w:rsidTr="00C728D4">
        <w:trPr>
          <w:trHeight w:val="720"/>
          <w:jc w:val="center"/>
        </w:trPr>
        <w:tc>
          <w:tcPr>
            <w:tcW w:w="2812" w:type="dxa"/>
          </w:tcPr>
          <w:p w14:paraId="132BF55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14:paraId="186FE63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9E3F96" w14:paraId="2EEBDEA0" w14:textId="77777777" w:rsidTr="00C728D4">
        <w:trPr>
          <w:jc w:val="center"/>
        </w:trPr>
        <w:tc>
          <w:tcPr>
            <w:tcW w:w="2812" w:type="dxa"/>
          </w:tcPr>
          <w:p w14:paraId="22FF01C2"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14:paraId="2BF346B2"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9E3F96" w14:paraId="67154EE9" w14:textId="77777777" w:rsidTr="00C728D4">
        <w:trPr>
          <w:jc w:val="center"/>
        </w:trPr>
        <w:tc>
          <w:tcPr>
            <w:tcW w:w="2812" w:type="dxa"/>
          </w:tcPr>
          <w:p w14:paraId="29C8704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14:paraId="0988FB17"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9E3F96" w14:paraId="66E08BBD" w14:textId="77777777" w:rsidTr="00C728D4">
        <w:trPr>
          <w:jc w:val="center"/>
        </w:trPr>
        <w:tc>
          <w:tcPr>
            <w:tcW w:w="2812" w:type="dxa"/>
          </w:tcPr>
          <w:p w14:paraId="37812B4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14:paraId="7165BBB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9E3F96" w14:paraId="535D7EBC" w14:textId="77777777" w:rsidTr="00C728D4">
        <w:trPr>
          <w:jc w:val="center"/>
        </w:trPr>
        <w:tc>
          <w:tcPr>
            <w:tcW w:w="2812" w:type="dxa"/>
          </w:tcPr>
          <w:p w14:paraId="4F5DCD8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14:paraId="5CA2247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E3F96" w14:paraId="17606208" w14:textId="77777777" w:rsidTr="00C728D4">
        <w:trPr>
          <w:jc w:val="center"/>
        </w:trPr>
        <w:tc>
          <w:tcPr>
            <w:tcW w:w="2812" w:type="dxa"/>
          </w:tcPr>
          <w:p w14:paraId="44D3D12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14:paraId="0D0BC3B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9E3F96" w14:paraId="34E72824" w14:textId="77777777" w:rsidTr="00C728D4">
        <w:trPr>
          <w:jc w:val="center"/>
        </w:trPr>
        <w:tc>
          <w:tcPr>
            <w:tcW w:w="2812" w:type="dxa"/>
          </w:tcPr>
          <w:p w14:paraId="679D8DD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14:paraId="225869F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9E3F96" w14:paraId="1E7F899B" w14:textId="77777777" w:rsidTr="00C728D4">
        <w:trPr>
          <w:jc w:val="center"/>
        </w:trPr>
        <w:tc>
          <w:tcPr>
            <w:tcW w:w="2812" w:type="dxa"/>
          </w:tcPr>
          <w:p w14:paraId="22FBB20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14:paraId="2CE8FB2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00F6D2E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14:paraId="18054D9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9E3F96" w14:paraId="549D0C5A" w14:textId="77777777" w:rsidTr="00C728D4">
        <w:trPr>
          <w:jc w:val="center"/>
        </w:trPr>
        <w:tc>
          <w:tcPr>
            <w:tcW w:w="2812" w:type="dxa"/>
          </w:tcPr>
          <w:p w14:paraId="1DCED12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14:paraId="223B364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has the same </w:t>
            </w:r>
            <w:r w:rsidR="00B8593C">
              <w:rPr>
                <w:rFonts w:ascii="Arial" w:eastAsia="Arial" w:hAnsi="Arial" w:cs="Arial"/>
                <w:color w:val="000000"/>
              </w:rPr>
              <w:t xml:space="preserve">meaning given to it in Clause </w:t>
            </w:r>
            <w:r>
              <w:rPr>
                <w:rFonts w:ascii="Arial" w:eastAsia="Arial" w:hAnsi="Arial" w:cs="Arial"/>
                <w:color w:val="000000"/>
              </w:rPr>
              <w:t>8</w:t>
            </w:r>
            <w:r w:rsidR="00B8593C">
              <w:rPr>
                <w:rFonts w:ascii="Arial" w:eastAsia="Arial" w:hAnsi="Arial" w:cs="Arial"/>
                <w:color w:val="000000"/>
              </w:rPr>
              <w:t>.9</w:t>
            </w:r>
            <w:r>
              <w:rPr>
                <w:rFonts w:ascii="Arial" w:eastAsia="Arial" w:hAnsi="Arial" w:cs="Arial"/>
                <w:color w:val="000000"/>
              </w:rPr>
              <w:t>.1;</w:t>
            </w:r>
          </w:p>
        </w:tc>
      </w:tr>
      <w:tr w:rsidR="009E3F96" w14:paraId="7C9A9FB6" w14:textId="77777777" w:rsidTr="00C728D4">
        <w:trPr>
          <w:jc w:val="center"/>
        </w:trPr>
        <w:tc>
          <w:tcPr>
            <w:tcW w:w="2812" w:type="dxa"/>
          </w:tcPr>
          <w:p w14:paraId="27EFCB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14:paraId="356847E3" w14:textId="77777777" w:rsidR="009E3F96" w:rsidRDefault="00A35F72" w:rsidP="00C26398">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Deposit, Rentals and Additional Charges (exclusive of any </w:t>
            </w:r>
            <w:r w:rsidR="00C26398">
              <w:rPr>
                <w:rFonts w:ascii="Arial" w:eastAsia="Arial" w:hAnsi="Arial" w:cs="Arial"/>
                <w:color w:val="000000"/>
              </w:rPr>
              <w:t xml:space="preserve">applicable VAT) payable to the Owner </w:t>
            </w:r>
            <w:r>
              <w:rPr>
                <w:rFonts w:ascii="Arial" w:eastAsia="Arial" w:hAnsi="Arial" w:cs="Arial"/>
                <w:color w:val="000000"/>
              </w:rPr>
              <w:t>by the Buyer under the Call-Off Contract for the full and proper performance by the Supplier of its obligations under the Call-Off Contract which price must not be greater than the prices provided for in the Framework Contract from time to time;</w:t>
            </w:r>
          </w:p>
        </w:tc>
      </w:tr>
      <w:tr w:rsidR="009E3F96" w14:paraId="269F1FEA" w14:textId="77777777" w:rsidTr="00C728D4">
        <w:trPr>
          <w:jc w:val="center"/>
        </w:trPr>
        <w:tc>
          <w:tcPr>
            <w:tcW w:w="2812" w:type="dxa"/>
          </w:tcPr>
          <w:p w14:paraId="52EDF79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14:paraId="0E3F1F44"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9E3F96" w14:paraId="20E48BD5" w14:textId="77777777" w:rsidTr="00C728D4">
        <w:trPr>
          <w:trHeight w:val="800"/>
          <w:jc w:val="center"/>
        </w:trPr>
        <w:tc>
          <w:tcPr>
            <w:tcW w:w="2812" w:type="dxa"/>
          </w:tcPr>
          <w:p w14:paraId="41980DE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14:paraId="015B269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terms and conditions of supply and lease set out in this Call-Off Schedule </w:t>
            </w:r>
            <w:r>
              <w:rPr>
                <w:rFonts w:ascii="Arial" w:eastAsia="Arial" w:hAnsi="Arial" w:cs="Arial"/>
              </w:rPr>
              <w:t>22</w:t>
            </w:r>
            <w:r>
              <w:rPr>
                <w:rFonts w:ascii="Arial" w:eastAsia="Arial" w:hAnsi="Arial" w:cs="Arial"/>
                <w:color w:val="000000"/>
              </w:rPr>
              <w:t>;</w:t>
            </w:r>
          </w:p>
        </w:tc>
      </w:tr>
      <w:tr w:rsidR="009E3F96" w14:paraId="22F5A905" w14:textId="77777777" w:rsidTr="00C728D4">
        <w:trPr>
          <w:trHeight w:val="800"/>
          <w:jc w:val="center"/>
        </w:trPr>
        <w:tc>
          <w:tcPr>
            <w:tcW w:w="2812" w:type="dxa"/>
          </w:tcPr>
          <w:p w14:paraId="7AD5327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14:paraId="5FFDB42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29329D" w14:paraId="0EDD4064" w14:textId="77777777" w:rsidTr="00C728D4">
        <w:trPr>
          <w:trHeight w:val="800"/>
          <w:jc w:val="center"/>
        </w:trPr>
        <w:tc>
          <w:tcPr>
            <w:tcW w:w="2812" w:type="dxa"/>
          </w:tcPr>
          <w:p w14:paraId="6CE7A7F8" w14:textId="7DE51949" w:rsidR="0029329D" w:rsidRDefault="0029329D">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14:paraId="0E23CF88" w14:textId="7549B69F" w:rsidR="0029329D" w:rsidRDefault="0029329D">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person who has title to the Equipment</w:t>
            </w:r>
            <w:r w:rsidR="00BA5A68">
              <w:rPr>
                <w:rFonts w:ascii="Arial" w:eastAsia="Arial" w:hAnsi="Arial" w:cs="Arial"/>
                <w:color w:val="000000"/>
              </w:rPr>
              <w:t xml:space="preserve"> and who is listed as the Owner in the Equipment Order</w:t>
            </w:r>
            <w:r w:rsidR="009646B3">
              <w:rPr>
                <w:rFonts w:ascii="Arial" w:eastAsia="Arial" w:hAnsi="Arial" w:cs="Arial"/>
                <w:color w:val="000000"/>
              </w:rPr>
              <w:t>;</w:t>
            </w:r>
          </w:p>
        </w:tc>
      </w:tr>
      <w:tr w:rsidR="009E3F96" w14:paraId="00ACE779" w14:textId="77777777" w:rsidTr="00C728D4">
        <w:trPr>
          <w:trHeight w:val="800"/>
          <w:jc w:val="center"/>
        </w:trPr>
        <w:tc>
          <w:tcPr>
            <w:tcW w:w="2812" w:type="dxa"/>
          </w:tcPr>
          <w:p w14:paraId="4561DEA9"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14:paraId="56A7DBED"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w:t>
            </w:r>
            <w:r>
              <w:rPr>
                <w:rFonts w:ascii="Arial" w:eastAsia="Arial" w:hAnsi="Arial" w:cs="Arial"/>
              </w:rPr>
              <w:t xml:space="preserve"> </w:t>
            </w:r>
            <w:r w:rsidR="00B8593C">
              <w:rPr>
                <w:rFonts w:ascii="Arial" w:eastAsia="Arial" w:hAnsi="Arial" w:cs="Arial"/>
              </w:rPr>
              <w:t>9</w:t>
            </w:r>
            <w:r>
              <w:rPr>
                <w:rFonts w:ascii="Arial" w:eastAsia="Arial" w:hAnsi="Arial" w:cs="Arial"/>
                <w:color w:val="000000"/>
              </w:rPr>
              <w:t>;</w:t>
            </w:r>
          </w:p>
        </w:tc>
      </w:tr>
      <w:tr w:rsidR="009E3F96" w14:paraId="0BB688FC" w14:textId="77777777" w:rsidTr="00C728D4">
        <w:trPr>
          <w:trHeight w:val="800"/>
          <w:jc w:val="center"/>
        </w:trPr>
        <w:tc>
          <w:tcPr>
            <w:tcW w:w="2812" w:type="dxa"/>
          </w:tcPr>
          <w:p w14:paraId="0438AE4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14:paraId="0D83934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9E3F96" w14:paraId="55F0193B" w14:textId="77777777" w:rsidTr="00C728D4">
        <w:trPr>
          <w:jc w:val="center"/>
        </w:trPr>
        <w:tc>
          <w:tcPr>
            <w:tcW w:w="2812" w:type="dxa"/>
          </w:tcPr>
          <w:p w14:paraId="74B1F2DB"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"Rental"</w:t>
            </w:r>
          </w:p>
        </w:tc>
        <w:tc>
          <w:tcPr>
            <w:tcW w:w="5318" w:type="dxa"/>
          </w:tcPr>
          <w:p w14:paraId="69BEC09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9E3F96" w14:paraId="65C4EB5E" w14:textId="77777777" w:rsidTr="00C728D4">
        <w:trPr>
          <w:jc w:val="center"/>
        </w:trPr>
        <w:tc>
          <w:tcPr>
            <w:tcW w:w="2812" w:type="dxa"/>
          </w:tcPr>
          <w:p w14:paraId="7704D03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14:paraId="0EB58BE8"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w:t>
            </w:r>
            <w:r w:rsidR="00B8593C">
              <w:rPr>
                <w:rFonts w:ascii="Arial" w:eastAsia="Arial" w:hAnsi="Arial" w:cs="Arial"/>
                <w:color w:val="000000"/>
              </w:rPr>
              <w:t>5.5</w:t>
            </w:r>
            <w:r>
              <w:rPr>
                <w:rFonts w:ascii="Arial" w:eastAsia="Arial" w:hAnsi="Arial" w:cs="Arial"/>
                <w:color w:val="000000"/>
              </w:rPr>
              <w:t>;</w:t>
            </w:r>
          </w:p>
        </w:tc>
      </w:tr>
      <w:tr w:rsidR="009E3F96" w14:paraId="5B04A9DD" w14:textId="77777777" w:rsidTr="00C728D4">
        <w:trPr>
          <w:jc w:val="center"/>
        </w:trPr>
        <w:tc>
          <w:tcPr>
            <w:tcW w:w="2812" w:type="dxa"/>
          </w:tcPr>
          <w:p w14:paraId="4E8655C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bookmarkStart w:id="2" w:name="_30j0zll" w:colFirst="0" w:colLast="0"/>
            <w:bookmarkEnd w:id="2"/>
            <w:r>
              <w:rPr>
                <w:rFonts w:ascii="Arial" w:eastAsia="Arial" w:hAnsi="Arial" w:cs="Arial"/>
                <w:b/>
                <w:color w:val="000000"/>
              </w:rPr>
              <w:t>"Termination Sum"</w:t>
            </w:r>
          </w:p>
        </w:tc>
        <w:tc>
          <w:tcPr>
            <w:tcW w:w="5318" w:type="dxa"/>
          </w:tcPr>
          <w:p w14:paraId="1296A5D1"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14:paraId="3863FE92"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6F29F0FE"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370F24D4"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9E3F96" w14:paraId="6BBB398B" w14:textId="77777777" w:rsidTr="00C728D4">
        <w:trPr>
          <w:jc w:val="center"/>
        </w:trPr>
        <w:tc>
          <w:tcPr>
            <w:tcW w:w="2812" w:type="dxa"/>
          </w:tcPr>
          <w:p w14:paraId="5CF55C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14:paraId="4BF406F1" w14:textId="77777777" w:rsidR="009E3F96" w:rsidRDefault="00A35F72">
            <w:pPr>
              <w:pStyle w:val="Normal1"/>
              <w:pBdr>
                <w:top w:val="nil"/>
                <w:left w:val="nil"/>
                <w:bottom w:val="nil"/>
                <w:right w:val="nil"/>
                <w:between w:val="nil"/>
              </w:pBdr>
              <w:spacing w:after="240"/>
              <w:ind w:left="-141"/>
              <w:jc w:val="both"/>
              <w:rPr>
                <w:rFonts w:ascii="Arial" w:eastAsia="Arial" w:hAnsi="Arial" w:cs="Arial"/>
                <w:b/>
                <w:i/>
                <w:color w:val="000000"/>
              </w:rPr>
            </w:pPr>
            <w:r>
              <w:rPr>
                <w:rFonts w:ascii="Arial" w:eastAsia="Arial" w:hAnsi="Arial" w:cs="Arial"/>
                <w:color w:val="000000"/>
              </w:rPr>
              <w:t>any event which, in the opinion of the insurers of the piece of Equipment, renders the piece of Equipment incapable of economic repair if it is lost, stolen or destroyed.</w:t>
            </w:r>
          </w:p>
        </w:tc>
      </w:tr>
    </w:tbl>
    <w:p w14:paraId="089B7C37" w14:textId="77777777" w:rsidR="009E3F96" w:rsidRDefault="009E3F96">
      <w:pPr>
        <w:pStyle w:val="Normal1"/>
        <w:widowControl w:val="0"/>
        <w:pBdr>
          <w:top w:val="nil"/>
          <w:left w:val="nil"/>
          <w:bottom w:val="nil"/>
          <w:right w:val="nil"/>
          <w:between w:val="nil"/>
        </w:pBdr>
        <w:rPr>
          <w:rFonts w:ascii="Arial" w:eastAsia="Arial" w:hAnsi="Arial" w:cs="Arial"/>
          <w:strike/>
          <w:color w:val="000000"/>
        </w:rPr>
      </w:pPr>
    </w:p>
    <w:p w14:paraId="4FF9010D" w14:textId="77777777" w:rsidR="009E3F96" w:rsidRDefault="00A35F72">
      <w:pPr>
        <w:pStyle w:val="Heading1"/>
        <w:numPr>
          <w:ilvl w:val="0"/>
          <w:numId w:val="3"/>
        </w:numPr>
        <w:ind w:hanging="436"/>
        <w:rPr>
          <w:rFonts w:ascii="Arial" w:eastAsia="Arial" w:hAnsi="Arial" w:cs="Arial"/>
          <w:sz w:val="24"/>
          <w:szCs w:val="24"/>
        </w:rPr>
      </w:pPr>
      <w:bookmarkStart w:id="3" w:name="_1fob9te" w:colFirst="0" w:colLast="0"/>
      <w:bookmarkEnd w:id="3"/>
      <w:r>
        <w:rPr>
          <w:rFonts w:ascii="Arial" w:eastAsia="Arial" w:hAnsi="Arial" w:cs="Arial"/>
          <w:smallCaps w:val="0"/>
          <w:sz w:val="24"/>
          <w:szCs w:val="24"/>
        </w:rPr>
        <w:t>Exclusion of certain Core Terms</w:t>
      </w:r>
    </w:p>
    <w:p w14:paraId="1EAA3CF8" w14:textId="77777777" w:rsidR="009E3F96" w:rsidRDefault="00A35F72">
      <w:pPr>
        <w:pStyle w:val="Heading2"/>
        <w:numPr>
          <w:ilvl w:val="1"/>
          <w:numId w:val="3"/>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03F1C97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14:paraId="6DCBA09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14:paraId="37DDAFE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14:paraId="4EB311E8" w14:textId="77777777" w:rsidR="009E3F96" w:rsidRDefault="00A35F7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46C2BFF5" w14:textId="77777777" w:rsidR="009E3F96" w:rsidRDefault="00A35F72">
      <w:pPr>
        <w:pStyle w:val="Heading3"/>
        <w:numPr>
          <w:ilvl w:val="2"/>
          <w:numId w:val="5"/>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14:paraId="384AE934" w14:textId="7C28ECE3" w:rsidR="009E3F96" w:rsidRDefault="00A35F72">
      <w:pPr>
        <w:pStyle w:val="Heading3"/>
        <w:numPr>
          <w:ilvl w:val="2"/>
          <w:numId w:val="5"/>
        </w:numPr>
        <w:ind w:left="2409" w:hanging="705"/>
        <w:rPr>
          <w:rFonts w:ascii="Arial" w:eastAsia="Arial" w:hAnsi="Arial" w:cs="Arial"/>
          <w:sz w:val="24"/>
          <w:szCs w:val="24"/>
        </w:rPr>
      </w:pPr>
      <w:r>
        <w:rPr>
          <w:rFonts w:ascii="Arial" w:eastAsia="Arial" w:hAnsi="Arial" w:cs="Arial"/>
          <w:sz w:val="24"/>
          <w:szCs w:val="24"/>
        </w:rPr>
        <w:t>Clause 11.3 does not apply where the Buyer must pay</w:t>
      </w:r>
      <w:r w:rsidR="00754AC8">
        <w:rPr>
          <w:rFonts w:ascii="Arial" w:eastAsia="Arial" w:hAnsi="Arial" w:cs="Arial"/>
          <w:sz w:val="24"/>
          <w:szCs w:val="24"/>
        </w:rPr>
        <w:t xml:space="preserve"> </w:t>
      </w:r>
      <w:r>
        <w:rPr>
          <w:rFonts w:ascii="Arial" w:eastAsia="Arial" w:hAnsi="Arial" w:cs="Arial"/>
          <w:sz w:val="24"/>
          <w:szCs w:val="24"/>
        </w:rPr>
        <w:t>a Termination Sum or any amount under paragraph 11.</w:t>
      </w:r>
    </w:p>
    <w:p w14:paraId="2CE14982" w14:textId="77777777" w:rsidR="009E3F96" w:rsidRDefault="00A35F72">
      <w:pPr>
        <w:pStyle w:val="Heading1"/>
        <w:numPr>
          <w:ilvl w:val="0"/>
          <w:numId w:val="5"/>
        </w:numPr>
        <w:rPr>
          <w:rFonts w:ascii="Arial" w:eastAsia="Arial" w:hAnsi="Arial" w:cs="Arial"/>
          <w:sz w:val="24"/>
          <w:szCs w:val="24"/>
        </w:rPr>
      </w:pPr>
      <w:r>
        <w:rPr>
          <w:rFonts w:ascii="Arial" w:eastAsia="Arial" w:hAnsi="Arial" w:cs="Arial"/>
          <w:smallCaps w:val="0"/>
          <w:sz w:val="24"/>
          <w:szCs w:val="24"/>
        </w:rPr>
        <w:lastRenderedPageBreak/>
        <w:t>Equipment Orders</w:t>
      </w:r>
    </w:p>
    <w:p w14:paraId="59CDBCFE"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44D84207"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3769D3A5"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Equipment Order and the confirmation will confirm the order details including:</w:t>
      </w:r>
    </w:p>
    <w:p w14:paraId="71E93742" w14:textId="77777777" w:rsidR="009E3F96" w:rsidRDefault="00A35F72">
      <w:pPr>
        <w:pStyle w:val="Heading3"/>
        <w:numPr>
          <w:ilvl w:val="2"/>
          <w:numId w:val="1"/>
        </w:numPr>
        <w:ind w:left="2410"/>
        <w:rPr>
          <w:rFonts w:ascii="Arial" w:eastAsia="Arial" w:hAnsi="Arial" w:cs="Arial"/>
          <w:sz w:val="24"/>
          <w:szCs w:val="24"/>
        </w:rPr>
      </w:pPr>
      <w:r>
        <w:rPr>
          <w:rFonts w:ascii="Arial" w:eastAsia="Arial" w:hAnsi="Arial" w:cs="Arial"/>
          <w:sz w:val="24"/>
          <w:szCs w:val="24"/>
        </w:rPr>
        <w:t>a description of the piece of Equipment ordered;</w:t>
      </w:r>
    </w:p>
    <w:p w14:paraId="1AF9C269" w14:textId="77777777" w:rsidR="009E3F96" w:rsidRDefault="00A35F72">
      <w:pPr>
        <w:pStyle w:val="Heading3"/>
        <w:numPr>
          <w:ilvl w:val="2"/>
          <w:numId w:val="1"/>
        </w:numPr>
        <w:ind w:left="2409" w:hanging="707"/>
        <w:rPr>
          <w:rFonts w:ascii="Arial" w:eastAsia="Arial" w:hAnsi="Arial" w:cs="Arial"/>
          <w:sz w:val="24"/>
          <w:szCs w:val="24"/>
        </w:rPr>
      </w:pPr>
      <w:r>
        <w:rPr>
          <w:rFonts w:ascii="Arial" w:eastAsia="Arial" w:hAnsi="Arial" w:cs="Arial"/>
          <w:sz w:val="24"/>
          <w:szCs w:val="24"/>
        </w:rPr>
        <w:t>details of any optional extras ordered and any conversion work to be carried out;</w:t>
      </w:r>
    </w:p>
    <w:p w14:paraId="7AA3EB1E" w14:textId="77777777" w:rsidR="009E3F96" w:rsidRDefault="00A35F72">
      <w:pPr>
        <w:pStyle w:val="Heading3"/>
        <w:numPr>
          <w:ilvl w:val="2"/>
          <w:numId w:val="1"/>
        </w:numPr>
        <w:ind w:left="2409" w:hanging="707"/>
        <w:rPr>
          <w:rFonts w:ascii="Arial" w:eastAsia="Arial" w:hAnsi="Arial" w:cs="Arial"/>
          <w:sz w:val="24"/>
          <w:szCs w:val="24"/>
        </w:rPr>
      </w:pPr>
      <w:r>
        <w:rPr>
          <w:rFonts w:ascii="Arial" w:eastAsia="Arial" w:hAnsi="Arial" w:cs="Arial"/>
          <w:sz w:val="24"/>
          <w:szCs w:val="24"/>
        </w:rPr>
        <w:t>the anticipated delivery details; and</w:t>
      </w:r>
    </w:p>
    <w:p w14:paraId="7D7FC7D8" w14:textId="77777777" w:rsidR="009E3F96" w:rsidRDefault="00A35F72">
      <w:pPr>
        <w:pStyle w:val="Heading3"/>
        <w:numPr>
          <w:ilvl w:val="2"/>
          <w:numId w:val="1"/>
        </w:numPr>
        <w:ind w:left="2409" w:hanging="707"/>
        <w:rPr>
          <w:rFonts w:ascii="Arial" w:eastAsia="Arial" w:hAnsi="Arial" w:cs="Arial"/>
        </w:rPr>
      </w:pPr>
      <w:r>
        <w:rPr>
          <w:rFonts w:ascii="Arial" w:eastAsia="Arial" w:hAnsi="Arial" w:cs="Arial"/>
          <w:sz w:val="24"/>
          <w:szCs w:val="24"/>
        </w:rPr>
        <w:t>the name and address of the Supplier.</w:t>
      </w:r>
    </w:p>
    <w:p w14:paraId="2A22A3AE" w14:textId="77777777" w:rsidR="009E3F96" w:rsidRDefault="00A35F72">
      <w:pPr>
        <w:pStyle w:val="Heading2"/>
        <w:numPr>
          <w:ilvl w:val="1"/>
          <w:numId w:val="1"/>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DEE0795" w14:textId="77777777" w:rsidR="009E3F96" w:rsidRDefault="00A35F72">
      <w:pPr>
        <w:pStyle w:val="Heading1"/>
        <w:numPr>
          <w:ilvl w:val="0"/>
          <w:numId w:val="2"/>
        </w:numPr>
        <w:rPr>
          <w:rFonts w:ascii="Arial" w:eastAsia="Arial" w:hAnsi="Arial" w:cs="Arial"/>
          <w:sz w:val="24"/>
          <w:szCs w:val="24"/>
        </w:rPr>
      </w:pPr>
      <w:bookmarkStart w:id="4" w:name="_3znysh7" w:colFirst="0" w:colLast="0"/>
      <w:bookmarkEnd w:id="4"/>
      <w:r>
        <w:rPr>
          <w:rFonts w:ascii="Arial" w:eastAsia="Arial" w:hAnsi="Arial" w:cs="Arial"/>
          <w:smallCaps w:val="0"/>
          <w:sz w:val="24"/>
          <w:szCs w:val="24"/>
        </w:rPr>
        <w:t xml:space="preserve">Hiring Equipment </w:t>
      </w:r>
    </w:p>
    <w:p w14:paraId="7FA58989" w14:textId="77777777" w:rsidR="009E3F96" w:rsidRDefault="00A35F72">
      <w:pPr>
        <w:pStyle w:val="Heading2"/>
        <w:keepNext/>
        <w:ind w:left="0" w:firstLine="720"/>
        <w:rPr>
          <w:rFonts w:ascii="Arial" w:eastAsia="Arial" w:hAnsi="Arial" w:cs="Arial"/>
          <w:b/>
          <w:sz w:val="24"/>
          <w:szCs w:val="24"/>
        </w:rPr>
      </w:pPr>
      <w:bookmarkStart w:id="5" w:name="_2et92p0" w:colFirst="0" w:colLast="0"/>
      <w:bookmarkEnd w:id="5"/>
      <w:r>
        <w:rPr>
          <w:rFonts w:ascii="Arial" w:eastAsia="Arial" w:hAnsi="Arial" w:cs="Arial"/>
          <w:b/>
          <w:sz w:val="24"/>
          <w:szCs w:val="24"/>
        </w:rPr>
        <w:t>Lease</w:t>
      </w:r>
    </w:p>
    <w:p w14:paraId="0C9A45A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14:paraId="156E0AE1" w14:textId="17276DBD"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w:t>
      </w:r>
      <w:r w:rsidR="005630A4">
        <w:rPr>
          <w:rFonts w:ascii="Arial" w:eastAsia="Arial" w:hAnsi="Arial" w:cs="Arial"/>
          <w:sz w:val="24"/>
          <w:szCs w:val="24"/>
        </w:rPr>
        <w:t>Buyer</w:t>
      </w:r>
      <w:r>
        <w:rPr>
          <w:rFonts w:ascii="Arial" w:eastAsia="Arial" w:hAnsi="Arial" w:cs="Arial"/>
          <w:sz w:val="24"/>
          <w:szCs w:val="24"/>
        </w:rPr>
        <w:t xml:space="preserve"> must, on the Actual Delivery Date, pay the Deposit to the Supplier. If the Buyer fails [</w:t>
      </w:r>
      <w:r w:rsidRPr="00B8593C">
        <w:rPr>
          <w:rFonts w:ascii="Arial" w:eastAsia="Arial" w:hAnsi="Arial" w:cs="Arial"/>
          <w:sz w:val="24"/>
          <w:szCs w:val="24"/>
          <w:highlight w:val="yellow"/>
        </w:rPr>
        <w:t>without due cause</w:t>
      </w:r>
      <w:r>
        <w:rPr>
          <w:rFonts w:ascii="Arial" w:eastAsia="Arial" w:hAnsi="Arial" w:cs="Arial"/>
          <w:sz w:val="24"/>
          <w:szCs w:val="24"/>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14:paraId="39A427F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699DFA7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6C9F330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above 3.5 tonnes should be agreed by the Buyer and Supplier prior to award of the Call-Off Contract];</w:t>
      </w:r>
    </w:p>
    <w:p w14:paraId="32754E1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59409068"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where the amendment or cancellation of an Equipment Order is directly or indirectly due to the Supplier’s failure to comply with its obligations under the Call-Off Contract, the Buyer has no liability to the Supplier in respect of the amendment or cancellation.</w:t>
      </w:r>
    </w:p>
    <w:p w14:paraId="1CF0C265" w14:textId="77777777" w:rsidR="009E3F96" w:rsidRDefault="00A35F72">
      <w:pPr>
        <w:pStyle w:val="Heading2"/>
        <w:numPr>
          <w:ilvl w:val="1"/>
          <w:numId w:val="2"/>
        </w:numPr>
        <w:ind w:left="1440"/>
        <w:rPr>
          <w:rFonts w:ascii="Arial" w:eastAsia="Arial" w:hAnsi="Arial" w:cs="Arial"/>
          <w:sz w:val="24"/>
          <w:szCs w:val="24"/>
        </w:rPr>
      </w:pPr>
      <w:bookmarkStart w:id="6" w:name="_tyjcwt" w:colFirst="0" w:colLast="0"/>
      <w:bookmarkEnd w:id="6"/>
      <w:r>
        <w:rPr>
          <w:rFonts w:ascii="Arial" w:eastAsia="Arial" w:hAnsi="Arial" w:cs="Arial"/>
          <w:sz w:val="24"/>
          <w:szCs w:val="24"/>
        </w:rPr>
        <w:t>If the Buyer wants to keep any piece of Equipment after the expiry of the current Lease Period then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Lease Period are (unless otherwise agreed between the Parties) calculated:</w:t>
      </w:r>
    </w:p>
    <w:p w14:paraId="5B5E63A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14:paraId="4F21B1AB"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where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14:paraId="5AA9C935" w14:textId="77777777" w:rsidR="009E3F96" w:rsidRDefault="00A35F72">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3E98D929"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14:paraId="08CFCAB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26A1B47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495F49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27D5A5F1" w14:textId="77777777" w:rsidR="009E3F96" w:rsidRDefault="00A35F72">
      <w:pPr>
        <w:pStyle w:val="Heading2"/>
        <w:numPr>
          <w:ilvl w:val="1"/>
          <w:numId w:val="2"/>
        </w:numPr>
        <w:ind w:left="1440"/>
        <w:rPr>
          <w:rFonts w:ascii="Arial" w:eastAsia="Arial" w:hAnsi="Arial" w:cs="Arial"/>
          <w:sz w:val="24"/>
          <w:szCs w:val="24"/>
          <w:highlight w:val="yellow"/>
        </w:rPr>
      </w:pPr>
      <w:r>
        <w:rPr>
          <w:rFonts w:ascii="Arial" w:eastAsia="Arial" w:hAnsi="Arial" w:cs="Arial"/>
          <w:sz w:val="24"/>
          <w:szCs w:val="24"/>
          <w:highlight w:val="yellow"/>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14:paraId="4A4BDAE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5B19AD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14:paraId="0319631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7FFA810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4835D5E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545C956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Lease Payments for that piece of Equipment until the time when the Supplier actually delivers it.</w:t>
      </w:r>
    </w:p>
    <w:p w14:paraId="7EDD5681" w14:textId="77777777" w:rsidR="009E3F96" w:rsidRDefault="00A35F72">
      <w:pPr>
        <w:pStyle w:val="Heading2"/>
        <w:numPr>
          <w:ilvl w:val="1"/>
          <w:numId w:val="2"/>
        </w:numPr>
        <w:ind w:left="1440"/>
        <w:rPr>
          <w:rFonts w:ascii="Arial" w:eastAsia="Arial" w:hAnsi="Arial" w:cs="Arial"/>
          <w:sz w:val="24"/>
          <w:szCs w:val="24"/>
        </w:rPr>
      </w:pPr>
      <w:bookmarkStart w:id="7" w:name="_3dy6vkm"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0C4C7FE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6DD2E607" w14:textId="77777777" w:rsidR="009E3F96" w:rsidRDefault="00A35F72">
      <w:pPr>
        <w:pStyle w:val="Heading1"/>
        <w:numPr>
          <w:ilvl w:val="0"/>
          <w:numId w:val="2"/>
        </w:numPr>
        <w:rPr>
          <w:rFonts w:ascii="Arial" w:eastAsia="Arial" w:hAnsi="Arial" w:cs="Arial"/>
          <w:sz w:val="24"/>
          <w:szCs w:val="24"/>
        </w:rPr>
      </w:pPr>
      <w:bookmarkStart w:id="8" w:name="_1t3h5sf" w:colFirst="0" w:colLast="0"/>
      <w:bookmarkEnd w:id="8"/>
      <w:r>
        <w:rPr>
          <w:rFonts w:ascii="Arial" w:eastAsia="Arial" w:hAnsi="Arial" w:cs="Arial"/>
          <w:smallCaps w:val="0"/>
          <w:sz w:val="24"/>
          <w:szCs w:val="24"/>
        </w:rPr>
        <w:t>Title, Possession And Risk</w:t>
      </w:r>
    </w:p>
    <w:p w14:paraId="4ECF8E15" w14:textId="3B216E74"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Equipment is the property of the </w:t>
      </w:r>
      <w:r w:rsidR="009646B3">
        <w:rPr>
          <w:rFonts w:ascii="Arial" w:eastAsia="Arial" w:hAnsi="Arial" w:cs="Arial"/>
          <w:sz w:val="24"/>
          <w:szCs w:val="24"/>
        </w:rPr>
        <w:t>Owner</w:t>
      </w:r>
      <w:r>
        <w:rPr>
          <w:rFonts w:ascii="Arial" w:eastAsia="Arial" w:hAnsi="Arial" w:cs="Arial"/>
          <w:sz w:val="24"/>
          <w:szCs w:val="24"/>
        </w:rPr>
        <w:t xml:space="preserve"> at all time and the Buyer will not have any right, title or interest in or to the Equipment apart from the right to possess and use the Equipment in accordance with the Call-Off Contract.</w:t>
      </w:r>
    </w:p>
    <w:p w14:paraId="0B8A991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14:paraId="5F1EE80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 xml:space="preserve">Once the Buyer notifies the Supplier of non-acceptance, the Parties will agree a course of action to take. </w:t>
      </w:r>
    </w:p>
    <w:p w14:paraId="3FB95A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44DEF0A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37C3FF61"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caused by the negligence of the Supplier, its Subcontractors or its agents; or</w:t>
      </w:r>
    </w:p>
    <w:p w14:paraId="7529009B"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while the Supplier has possession of the Equipment, including for any maintenance.</w:t>
      </w:r>
    </w:p>
    <w:p w14:paraId="41092861" w14:textId="62341CE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give</w:t>
      </w:r>
      <w:r w:rsidR="007646DD">
        <w:rPr>
          <w:rFonts w:ascii="Arial" w:eastAsia="Arial" w:hAnsi="Arial" w:cs="Arial"/>
          <w:sz w:val="24"/>
          <w:szCs w:val="24"/>
        </w:rPr>
        <w:t>, and must make sure that the Owner gives,</w:t>
      </w:r>
      <w:r>
        <w:rPr>
          <w:rFonts w:ascii="Arial" w:eastAsia="Arial" w:hAnsi="Arial" w:cs="Arial"/>
          <w:sz w:val="24"/>
          <w:szCs w:val="24"/>
        </w:rPr>
        <w:t xml:space="preserve"> the Buyer quiet possession of the Equipment and the Supplier warrants that the Buyer can peaceably hold the Equipment throughout the Lease Period free of any interference from the Supplier</w:t>
      </w:r>
      <w:r w:rsidR="007646DD">
        <w:rPr>
          <w:rFonts w:ascii="Arial" w:eastAsia="Arial" w:hAnsi="Arial" w:cs="Arial"/>
          <w:sz w:val="24"/>
          <w:szCs w:val="24"/>
        </w:rPr>
        <w:t>, the Owner</w:t>
      </w:r>
      <w:r>
        <w:rPr>
          <w:rFonts w:ascii="Arial" w:eastAsia="Arial" w:hAnsi="Arial" w:cs="Arial"/>
          <w:sz w:val="24"/>
          <w:szCs w:val="24"/>
        </w:rPr>
        <w:t xml:space="preserve"> or any person acting through the Supplier. </w:t>
      </w:r>
    </w:p>
    <w:p w14:paraId="175EE4A3" w14:textId="77777777" w:rsidR="009E3F96" w:rsidRDefault="00A35F72">
      <w:pPr>
        <w:pStyle w:val="Heading1"/>
        <w:numPr>
          <w:ilvl w:val="0"/>
          <w:numId w:val="2"/>
        </w:numPr>
        <w:rPr>
          <w:rFonts w:ascii="Arial" w:eastAsia="Arial" w:hAnsi="Arial" w:cs="Arial"/>
          <w:smallCaps w:val="0"/>
          <w:sz w:val="24"/>
          <w:szCs w:val="24"/>
        </w:rPr>
      </w:pPr>
      <w:bookmarkStart w:id="9" w:name="_4d34og8" w:colFirst="0" w:colLast="0"/>
      <w:bookmarkEnd w:id="9"/>
      <w:r>
        <w:rPr>
          <w:rFonts w:ascii="Arial" w:eastAsia="Arial" w:hAnsi="Arial" w:cs="Arial"/>
          <w:smallCaps w:val="0"/>
          <w:sz w:val="24"/>
          <w:szCs w:val="24"/>
        </w:rPr>
        <w:t>Supplier's Obligations</w:t>
      </w:r>
    </w:p>
    <w:p w14:paraId="2E75FB10"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7F2D50FA" w14:textId="77777777" w:rsidR="009E3F96" w:rsidRDefault="00A35F72">
      <w:pPr>
        <w:pStyle w:val="Heading2"/>
        <w:numPr>
          <w:ilvl w:val="1"/>
          <w:numId w:val="2"/>
        </w:numPr>
        <w:ind w:left="1440"/>
        <w:rPr>
          <w:rFonts w:ascii="Arial" w:eastAsia="Arial" w:hAnsi="Arial" w:cs="Arial"/>
          <w:sz w:val="24"/>
          <w:szCs w:val="24"/>
        </w:rPr>
      </w:pPr>
      <w:bookmarkStart w:id="10" w:name="_2s8eyo1" w:colFirst="0" w:colLast="0"/>
      <w:bookmarkEnd w:id="10"/>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0888818E" w14:textId="731C013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w:t>
      </w:r>
      <w:r w:rsidRPr="00C728D4">
        <w:rPr>
          <w:rFonts w:ascii="Arial" w:eastAsia="Arial" w:hAnsi="Arial" w:cs="Arial"/>
          <w:sz w:val="24"/>
          <w:szCs w:val="24"/>
        </w:rPr>
        <w:t>use all reasonable endeavours to</w:t>
      </w:r>
      <w:r>
        <w:rPr>
          <w:rFonts w:ascii="Arial" w:eastAsia="Arial" w:hAnsi="Arial" w:cs="Arial"/>
          <w:sz w:val="24"/>
          <w:szCs w:val="24"/>
        </w:rPr>
        <w:t xml:space="preserve"> remedy, free of charge, any material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14:paraId="77DEEC7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the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sidRPr="00A35F72">
        <w:rPr>
          <w:rFonts w:ascii="Arial" w:eastAsia="Arial" w:hAnsi="Arial" w:cs="Arial"/>
          <w:sz w:val="24"/>
          <w:szCs w:val="24"/>
        </w:rPr>
        <w:t>[</w:t>
      </w:r>
      <w:r w:rsidRPr="00CA1EB8">
        <w:rPr>
          <w:rFonts w:ascii="Arial" w:eastAsia="Arial" w:hAnsi="Arial" w:cs="Arial"/>
          <w:sz w:val="24"/>
          <w:szCs w:val="24"/>
          <w:highlight w:val="yellow"/>
        </w:rPr>
        <w:t>or of becoming aware of the defect</w:t>
      </w:r>
      <w:r w:rsidRPr="00A35F72">
        <w:rPr>
          <w:rFonts w:ascii="Arial" w:eastAsia="Arial" w:hAnsi="Arial" w:cs="Arial"/>
          <w:sz w:val="24"/>
          <w:szCs w:val="24"/>
        </w:rPr>
        <w:t>];</w:t>
      </w:r>
    </w:p>
    <w:p w14:paraId="3E218C4F"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the Buyer permits the Supplier to make a full examination of the alleged defect;</w:t>
      </w:r>
    </w:p>
    <w:p w14:paraId="281083D9"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the defect did not materialise as a result of misuse, neglect, alteration, mishandling or unauthorised manipulation by any person other than the Supplier’s authorised personnel;</w:t>
      </w:r>
    </w:p>
    <w:p w14:paraId="1C9EEACF"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the defect did not arise out of any information, design or any other assistance supplied or furnished by the Buyer or on its behalf; and</w:t>
      </w:r>
    </w:p>
    <w:p w14:paraId="17A2CBE9"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the defect is directly attributable to defective material, workmanship or design.</w:t>
      </w:r>
    </w:p>
    <w:p w14:paraId="5B7572C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43C0FA8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D59179D" w14:textId="50D72A72"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Supplier does not remedy any material defect in the Equipment in accordance with Clause </w:t>
      </w:r>
      <w:r w:rsidR="00C23DC5">
        <w:rPr>
          <w:rFonts w:ascii="Arial" w:eastAsia="Arial" w:hAnsi="Arial" w:cs="Arial"/>
          <w:sz w:val="24"/>
          <w:szCs w:val="24"/>
        </w:rPr>
        <w:t>7.2</w:t>
      </w:r>
      <w:r>
        <w:rPr>
          <w:rFonts w:ascii="Arial" w:eastAsia="Arial" w:hAnsi="Arial" w:cs="Arial"/>
          <w:sz w:val="24"/>
          <w:szCs w:val="24"/>
        </w:rPr>
        <w:t>, the Supplier must, at the Buyer’s request, accept the return of part or all of the Equipment and make an appropriate reduction to the Rentals payable during the remaining term of the agreement and, if relevant, return any Deposit (or any part of it).</w:t>
      </w:r>
    </w:p>
    <w:p w14:paraId="3DEBCFCE"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1A8FEFA6"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1EE976AB"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normal routine maintenance in accordance with manufacturers' maintenance recommendations as amended from time to time; and</w:t>
      </w:r>
    </w:p>
    <w:p w14:paraId="7D7A3CE8"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any Equipment Specific Maintenance, provided that the costs have been duly authorised by the Supplier and a service outlet approved by the Supplier carries out the maintenance.</w:t>
      </w:r>
    </w:p>
    <w:p w14:paraId="557F98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1B12E89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14:paraId="3F70EA14"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14:paraId="69D0CE3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0A8402BA"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14:paraId="05695EE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expiry or termination of the Lease Period.  </w:t>
      </w:r>
    </w:p>
    <w:p w14:paraId="3669B84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10CE59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5743AD18"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14:paraId="5A544350" w14:textId="77777777" w:rsidR="009E3F96" w:rsidRDefault="00A35F72">
      <w:pPr>
        <w:pStyle w:val="Heading2"/>
        <w:numPr>
          <w:ilvl w:val="1"/>
          <w:numId w:val="2"/>
        </w:numPr>
        <w:ind w:left="1440"/>
        <w:rPr>
          <w:rFonts w:ascii="Arial" w:eastAsia="Arial" w:hAnsi="Arial" w:cs="Arial"/>
          <w:sz w:val="24"/>
          <w:szCs w:val="24"/>
        </w:rPr>
      </w:pPr>
      <w:bookmarkStart w:id="11" w:name="_17dp8vu" w:colFirst="0" w:colLast="0"/>
      <w:bookmarkEnd w:id="11"/>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14:paraId="6DA74C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463BF32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14:paraId="04ECF72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11D2DC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14:paraId="616A9692" w14:textId="77777777" w:rsidR="009E3F96" w:rsidRDefault="00A35F72">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mallCaps w:val="0"/>
          <w:sz w:val="24"/>
          <w:szCs w:val="24"/>
        </w:rPr>
        <w:lastRenderedPageBreak/>
        <w:t>Buyer's Obligations</w:t>
      </w:r>
    </w:p>
    <w:p w14:paraId="511F586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3A900AF7" w14:textId="77777777" w:rsidR="009E3F96" w:rsidRDefault="00A35F72">
      <w:pPr>
        <w:pStyle w:val="Heading2"/>
        <w:numPr>
          <w:ilvl w:val="1"/>
          <w:numId w:val="2"/>
        </w:numPr>
        <w:ind w:left="1440"/>
        <w:rPr>
          <w:rFonts w:ascii="Arial" w:eastAsia="Arial" w:hAnsi="Arial" w:cs="Arial"/>
          <w:sz w:val="24"/>
          <w:szCs w:val="24"/>
        </w:rPr>
      </w:pPr>
      <w:bookmarkStart w:id="13" w:name="_26in1rg"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43017681"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2A2C055C" w14:textId="77777777" w:rsidR="009E3F96" w:rsidRDefault="00A35F72">
      <w:pPr>
        <w:pStyle w:val="Heading2"/>
        <w:keepNext/>
        <w:numPr>
          <w:ilvl w:val="1"/>
          <w:numId w:val="2"/>
        </w:numPr>
        <w:ind w:left="1440"/>
        <w:rPr>
          <w:rFonts w:ascii="Arial" w:eastAsia="Arial" w:hAnsi="Arial" w:cs="Arial"/>
          <w:sz w:val="24"/>
          <w:szCs w:val="24"/>
        </w:rPr>
      </w:pPr>
      <w:bookmarkStart w:id="14" w:name="_lnxbz9" w:colFirst="0" w:colLast="0"/>
      <w:bookmarkEnd w:id="14"/>
      <w:r>
        <w:rPr>
          <w:rFonts w:ascii="Arial" w:eastAsia="Arial" w:hAnsi="Arial" w:cs="Arial"/>
          <w:sz w:val="24"/>
          <w:szCs w:val="24"/>
        </w:rPr>
        <w:t>While a piece of Equipment is in its control, the Buyer must:</w:t>
      </w:r>
    </w:p>
    <w:p w14:paraId="75D673BC"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3F22E0E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381B675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overload the Equipment or use it for sub-hire or reward activities, any use for which it was not intended or any form of sporting competition; </w:t>
      </w:r>
    </w:p>
    <w:p w14:paraId="0E57875D"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4EF0B4B4"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035146E5" w14:textId="41DE177B"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w:t>
      </w:r>
      <w:r w:rsidR="009646B3">
        <w:rPr>
          <w:rFonts w:ascii="Arial" w:eastAsia="Arial" w:hAnsi="Arial" w:cs="Arial"/>
          <w:sz w:val="24"/>
          <w:szCs w:val="24"/>
        </w:rPr>
        <w:t>Owner or the Supplier</w:t>
      </w:r>
      <w:r>
        <w:rPr>
          <w:rFonts w:ascii="Arial" w:eastAsia="Arial" w:hAnsi="Arial" w:cs="Arial"/>
          <w:sz w:val="24"/>
          <w:szCs w:val="24"/>
        </w:rPr>
        <w:t xml:space="preserve">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w:t>
      </w:r>
      <w:r>
        <w:rPr>
          <w:rFonts w:ascii="Arial" w:eastAsia="Arial" w:hAnsi="Arial" w:cs="Arial"/>
          <w:sz w:val="24"/>
          <w:szCs w:val="24"/>
        </w:rPr>
        <w:lastRenderedPageBreak/>
        <w:t xml:space="preserve">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60196913"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9E0EC59"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anything to be done which could invalidate the insurances referred to in paragraph </w:t>
      </w:r>
      <w:r w:rsidR="00E30499">
        <w:rPr>
          <w:rFonts w:ascii="Arial" w:eastAsia="Arial" w:hAnsi="Arial" w:cs="Arial"/>
          <w:sz w:val="24"/>
          <w:szCs w:val="24"/>
        </w:rPr>
        <w:t>8.9</w:t>
      </w:r>
      <w:r>
        <w:rPr>
          <w:rFonts w:ascii="Arial" w:eastAsia="Arial" w:hAnsi="Arial" w:cs="Arial"/>
          <w:sz w:val="24"/>
          <w:szCs w:val="24"/>
        </w:rPr>
        <w:t>; and</w:t>
      </w:r>
    </w:p>
    <w:p w14:paraId="54D7F92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not use the Equipment for any unlawful purpose.</w:t>
      </w:r>
    </w:p>
    <w:p w14:paraId="7C7D6F48" w14:textId="4A84696F" w:rsidR="009E3F96" w:rsidRDefault="00A35F72">
      <w:pPr>
        <w:pStyle w:val="Heading2"/>
        <w:numPr>
          <w:ilvl w:val="1"/>
          <w:numId w:val="2"/>
        </w:numPr>
        <w:ind w:left="1440"/>
        <w:rPr>
          <w:rFonts w:ascii="Arial" w:eastAsia="Arial" w:hAnsi="Arial" w:cs="Arial"/>
          <w:sz w:val="24"/>
          <w:szCs w:val="24"/>
        </w:rPr>
      </w:pPr>
      <w:bookmarkStart w:id="15" w:name="_35nkun2" w:colFirst="0" w:colLast="0"/>
      <w:bookmarkEnd w:id="15"/>
      <w:r>
        <w:rPr>
          <w:rFonts w:ascii="Arial" w:eastAsia="Arial" w:hAnsi="Arial" w:cs="Arial"/>
          <w:sz w:val="24"/>
          <w:szCs w:val="24"/>
        </w:rPr>
        <w:t xml:space="preserve">The Buyer must make sure that at all times the Equipment is identifiable as being the </w:t>
      </w:r>
      <w:r w:rsidR="00D03317">
        <w:rPr>
          <w:rFonts w:ascii="Arial" w:eastAsia="Arial" w:hAnsi="Arial" w:cs="Arial"/>
          <w:sz w:val="24"/>
          <w:szCs w:val="24"/>
        </w:rPr>
        <w:t>Owner’s</w:t>
      </w:r>
      <w:r>
        <w:rPr>
          <w:rFonts w:ascii="Arial" w:eastAsia="Arial" w:hAnsi="Arial" w:cs="Arial"/>
          <w:sz w:val="24"/>
          <w:szCs w:val="24"/>
        </w:rPr>
        <w:t xml:space="preserve"> property and wherever possible must make sure that a visible sign is attached to the Equipment labelling it as the </w:t>
      </w:r>
      <w:r w:rsidR="00D03317">
        <w:rPr>
          <w:rFonts w:ascii="Arial" w:eastAsia="Arial" w:hAnsi="Arial" w:cs="Arial"/>
          <w:sz w:val="24"/>
          <w:szCs w:val="24"/>
        </w:rPr>
        <w:t>Owner’s</w:t>
      </w:r>
      <w:r>
        <w:rPr>
          <w:rFonts w:ascii="Arial" w:eastAsia="Arial" w:hAnsi="Arial" w:cs="Arial"/>
          <w:sz w:val="24"/>
          <w:szCs w:val="24"/>
        </w:rPr>
        <w:t xml:space="preserve"> property.</w:t>
      </w:r>
    </w:p>
    <w:p w14:paraId="7323068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21BD6BB1" w14:textId="3BA5528B"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allow to exist any lien nor assign mortgage pledge or otherwise deal with the Equipment in a manner inconsistent with </w:t>
      </w:r>
      <w:r w:rsidR="00D03317">
        <w:rPr>
          <w:rFonts w:ascii="Arial" w:eastAsia="Arial" w:hAnsi="Arial" w:cs="Arial"/>
          <w:sz w:val="24"/>
          <w:szCs w:val="24"/>
        </w:rPr>
        <w:t xml:space="preserve">either </w:t>
      </w:r>
      <w:r>
        <w:rPr>
          <w:rFonts w:ascii="Arial" w:eastAsia="Arial" w:hAnsi="Arial" w:cs="Arial"/>
          <w:sz w:val="24"/>
          <w:szCs w:val="24"/>
        </w:rPr>
        <w:t>the Supplier's interest</w:t>
      </w:r>
      <w:r w:rsidR="00D03317">
        <w:rPr>
          <w:rFonts w:ascii="Arial" w:eastAsia="Arial" w:hAnsi="Arial" w:cs="Arial"/>
          <w:sz w:val="24"/>
          <w:szCs w:val="24"/>
        </w:rPr>
        <w:t xml:space="preserve"> or the Owner’s interest</w:t>
      </w:r>
      <w:r>
        <w:rPr>
          <w:rFonts w:ascii="Arial" w:eastAsia="Arial" w:hAnsi="Arial" w:cs="Arial"/>
          <w:sz w:val="24"/>
          <w:szCs w:val="24"/>
        </w:rPr>
        <w:t xml:space="preserve"> in the Equipment.</w:t>
      </w:r>
      <w:r>
        <w:rPr>
          <w:rFonts w:ascii="Arial" w:eastAsia="Arial" w:hAnsi="Arial" w:cs="Arial"/>
          <w:b/>
          <w:sz w:val="24"/>
          <w:szCs w:val="24"/>
        </w:rPr>
        <w:t xml:space="preserve"> </w:t>
      </w:r>
    </w:p>
    <w:p w14:paraId="7AD91D45"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14:paraId="7644D43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498DBDB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5DB3BB78"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532BC7F4" w14:textId="77777777" w:rsidR="009E3F96" w:rsidRDefault="00A35F72">
      <w:pPr>
        <w:pStyle w:val="Heading2"/>
        <w:keepNext/>
        <w:numPr>
          <w:ilvl w:val="1"/>
          <w:numId w:val="2"/>
        </w:numPr>
        <w:ind w:left="1440"/>
        <w:rPr>
          <w:rFonts w:ascii="Arial" w:eastAsia="Arial" w:hAnsi="Arial" w:cs="Arial"/>
          <w:sz w:val="24"/>
          <w:szCs w:val="24"/>
        </w:rPr>
      </w:pPr>
      <w:bookmarkStart w:id="16" w:name="_1ksv4uv" w:colFirst="0" w:colLast="0"/>
      <w:bookmarkEnd w:id="16"/>
      <w:r>
        <w:rPr>
          <w:rFonts w:ascii="Arial" w:eastAsia="Arial" w:hAnsi="Arial" w:cs="Arial"/>
          <w:sz w:val="24"/>
          <w:szCs w:val="24"/>
        </w:rPr>
        <w:t xml:space="preserve">The Buyer must (unless self-insuring):  </w:t>
      </w:r>
    </w:p>
    <w:p w14:paraId="51A2C1EB" w14:textId="77777777" w:rsidR="009E3F96" w:rsidRDefault="00A35F72">
      <w:pPr>
        <w:pStyle w:val="Heading3"/>
        <w:numPr>
          <w:ilvl w:val="2"/>
          <w:numId w:val="2"/>
        </w:numPr>
        <w:ind w:left="2409" w:hanging="707"/>
        <w:rPr>
          <w:rFonts w:ascii="Arial" w:eastAsia="Arial" w:hAnsi="Arial" w:cs="Arial"/>
          <w:sz w:val="24"/>
          <w:szCs w:val="24"/>
        </w:rPr>
      </w:pPr>
      <w:bookmarkStart w:id="17" w:name="_44sinio" w:colFirst="0" w:colLast="0"/>
      <w:bookmarkEnd w:id="17"/>
      <w:r>
        <w:rPr>
          <w:rFonts w:ascii="Arial" w:eastAsia="Arial" w:hAnsi="Arial" w:cs="Arial"/>
          <w:sz w:val="24"/>
          <w:szCs w:val="24"/>
        </w:rPr>
        <w:t xml:space="preserve">insure the Equipment from the Actual Delivery Date and keep the Equipment insured during the Lease Period and until the agreed date of collection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6BF62BE3"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5DFE834C"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apply all money received in respect of such insurances in the repairing of damage to or in restoring or replacing the Equipment; and</w:t>
      </w:r>
    </w:p>
    <w:p w14:paraId="07FFE0BE"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7E5D7C3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14:paraId="6374183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77D29B2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maintain operating and maintenance records of the Equipment and make copies of those records readily available to the Supplier, together with any additional information relating to the Equipment as the Supplier may reasonably require.</w:t>
      </w:r>
    </w:p>
    <w:p w14:paraId="6597DDF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0E2B5E05"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14:paraId="30C2A1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35A7B699"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7E14E27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024216F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3C7749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14:paraId="4738BEAD"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66F7C15F"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49C24123" w14:textId="77777777" w:rsidR="009E3F96" w:rsidRDefault="00A35F72">
      <w:pPr>
        <w:pStyle w:val="Heading3"/>
        <w:numPr>
          <w:ilvl w:val="2"/>
          <w:numId w:val="2"/>
        </w:numPr>
        <w:ind w:left="2409"/>
        <w:rPr>
          <w:rFonts w:ascii="Arial" w:eastAsia="Arial" w:hAnsi="Arial" w:cs="Arial"/>
          <w:sz w:val="24"/>
          <w:szCs w:val="24"/>
        </w:rPr>
      </w:pPr>
      <w:bookmarkStart w:id="18" w:name="_2jxsxqh" w:colFirst="0" w:colLast="0"/>
      <w:bookmarkEnd w:id="18"/>
      <w:r>
        <w:rPr>
          <w:rFonts w:ascii="Arial" w:eastAsia="Arial" w:hAnsi="Arial" w:cs="Arial"/>
          <w:sz w:val="24"/>
          <w:szCs w:val="24"/>
        </w:rPr>
        <w:t>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3C49BD92" w14:textId="77777777" w:rsidR="009E3F96" w:rsidRDefault="00A35F72">
      <w:pPr>
        <w:pStyle w:val="Heading3"/>
        <w:numPr>
          <w:ilvl w:val="2"/>
          <w:numId w:val="2"/>
        </w:numPr>
        <w:ind w:left="2409"/>
        <w:rPr>
          <w:rFonts w:ascii="Arial" w:eastAsia="Arial" w:hAnsi="Arial" w:cs="Arial"/>
          <w:sz w:val="24"/>
          <w:szCs w:val="24"/>
        </w:rPr>
      </w:pPr>
      <w:bookmarkStart w:id="19" w:name="_z337ya" w:colFirst="0" w:colLast="0"/>
      <w:bookmarkEnd w:id="19"/>
      <w:r>
        <w:rPr>
          <w:rFonts w:ascii="Arial" w:eastAsia="Arial" w:hAnsi="Arial" w:cs="Arial"/>
          <w:sz w:val="24"/>
          <w:szCs w:val="24"/>
        </w:rPr>
        <w:t>complete an inspection form with the Supplier on the Return Date and ensure that the Equipment is returned and that the Equipment is in a condition consistent with its age and mileage making due allowance for fair wear and tear;</w:t>
      </w:r>
    </w:p>
    <w:p w14:paraId="73FA6C6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remove all personal effects and any other items belonging to the Buyer;</w:t>
      </w:r>
    </w:p>
    <w:p w14:paraId="691E31AA" w14:textId="77777777" w:rsidR="009E3F96" w:rsidRDefault="00A35F72">
      <w:pPr>
        <w:pStyle w:val="Heading3"/>
        <w:numPr>
          <w:ilvl w:val="2"/>
          <w:numId w:val="2"/>
        </w:numPr>
        <w:ind w:left="2409"/>
        <w:rPr>
          <w:rFonts w:ascii="Arial" w:eastAsia="Arial" w:hAnsi="Arial" w:cs="Arial"/>
          <w:sz w:val="24"/>
          <w:szCs w:val="24"/>
        </w:rPr>
      </w:pPr>
      <w:bookmarkStart w:id="20" w:name="_3j2qqm3" w:colFirst="0" w:colLast="0"/>
      <w:bookmarkEnd w:id="20"/>
      <w:r>
        <w:rPr>
          <w:rFonts w:ascii="Arial" w:eastAsia="Arial" w:hAnsi="Arial" w:cs="Arial"/>
          <w:sz w:val="24"/>
          <w:szCs w:val="24"/>
        </w:rPr>
        <w:t xml:space="preserve">if the Supplier notifies the Buyer that the Equipment is not in the condition required under paragraph </w:t>
      </w:r>
      <w:r w:rsidR="00E30499">
        <w:rPr>
          <w:rFonts w:ascii="Arial" w:eastAsia="Arial" w:hAnsi="Arial" w:cs="Arial"/>
          <w:sz w:val="24"/>
          <w:szCs w:val="24"/>
        </w:rPr>
        <w:t>8.17.2</w:t>
      </w:r>
      <w:r>
        <w:rPr>
          <w:rFonts w:ascii="Arial" w:eastAsia="Arial" w:hAnsi="Arial" w:cs="Arial"/>
          <w:sz w:val="24"/>
          <w:szCs w:val="24"/>
        </w:rPr>
        <w:t xml:space="preserve">,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w:t>
      </w:r>
      <w:r>
        <w:rPr>
          <w:rFonts w:ascii="Arial" w:eastAsia="Arial" w:hAnsi="Arial" w:cs="Arial"/>
          <w:sz w:val="24"/>
          <w:szCs w:val="24"/>
        </w:rPr>
        <w:lastRenderedPageBreak/>
        <w:t>consultant must act as an expert and not as an arbitrator and their decision is final;</w:t>
      </w:r>
    </w:p>
    <w:p w14:paraId="46643D12" w14:textId="03E1D4DB" w:rsidR="009E3F96" w:rsidRDefault="00A35F72">
      <w:pPr>
        <w:pStyle w:val="Heading3"/>
        <w:numPr>
          <w:ilvl w:val="2"/>
          <w:numId w:val="2"/>
        </w:numPr>
        <w:ind w:left="2409"/>
        <w:rPr>
          <w:rFonts w:ascii="Arial" w:eastAsia="Arial" w:hAnsi="Arial" w:cs="Arial"/>
          <w:sz w:val="24"/>
          <w:szCs w:val="24"/>
        </w:rPr>
      </w:pPr>
      <w:bookmarkStart w:id="21" w:name="_1y810tw" w:colFirst="0" w:colLast="0"/>
      <w:bookmarkEnd w:id="21"/>
      <w:r>
        <w:rPr>
          <w:rFonts w:ascii="Arial" w:eastAsia="Arial" w:hAnsi="Arial" w:cs="Arial"/>
          <w:sz w:val="24"/>
          <w:szCs w:val="24"/>
        </w:rPr>
        <w:t>in the event of a dispute the Equipment or other form of evidence acceptable to the Buyer must be held by the Supplier until an independent assessment has been made in accordance with Clause </w:t>
      </w:r>
      <w:r w:rsidR="00C23DC5">
        <w:rPr>
          <w:rFonts w:ascii="Arial" w:eastAsia="Arial" w:hAnsi="Arial" w:cs="Arial"/>
          <w:sz w:val="24"/>
          <w:szCs w:val="24"/>
        </w:rPr>
        <w:t>8.17</w:t>
      </w:r>
      <w:r>
        <w:rPr>
          <w:rFonts w:ascii="Arial" w:eastAsia="Arial" w:hAnsi="Arial" w:cs="Arial"/>
          <w:sz w:val="24"/>
          <w:szCs w:val="24"/>
        </w:rPr>
        <w:t>.4 above. The costs of the independent consultant must be borne equally between the Buyer and the Supplier provided that both Parties act reasonably at all times during the dispute;</w:t>
      </w:r>
      <w:r w:rsidR="007646DD">
        <w:rPr>
          <w:rFonts w:ascii="Arial" w:eastAsia="Arial" w:hAnsi="Arial" w:cs="Arial"/>
          <w:sz w:val="24"/>
          <w:szCs w:val="24"/>
        </w:rPr>
        <w:t xml:space="preserve"> and</w:t>
      </w:r>
    </w:p>
    <w:p w14:paraId="0E87AE1D" w14:textId="77777777" w:rsidR="009E3F96" w:rsidRDefault="00A35F72">
      <w:pPr>
        <w:pStyle w:val="Heading3"/>
        <w:numPr>
          <w:ilvl w:val="2"/>
          <w:numId w:val="2"/>
        </w:numPr>
        <w:ind w:left="2415"/>
        <w:rPr>
          <w:rFonts w:ascii="Arial" w:eastAsia="Arial" w:hAnsi="Arial" w:cs="Arial"/>
          <w:sz w:val="24"/>
          <w:szCs w:val="24"/>
        </w:rPr>
      </w:pPr>
      <w:r>
        <w:rPr>
          <w:rFonts w:ascii="Arial" w:eastAsia="Arial" w:hAnsi="Arial" w:cs="Arial"/>
          <w:sz w:val="24"/>
          <w:szCs w:val="24"/>
        </w:rPr>
        <w:t xml:space="preserve">in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14:paraId="062F4875" w14:textId="77777777" w:rsidR="009E3F96" w:rsidRDefault="00A35F72">
      <w:pPr>
        <w:pStyle w:val="Heading1"/>
        <w:numPr>
          <w:ilvl w:val="0"/>
          <w:numId w:val="2"/>
        </w:numPr>
        <w:rPr>
          <w:rFonts w:ascii="Arial" w:eastAsia="Arial" w:hAnsi="Arial" w:cs="Arial"/>
          <w:smallCaps w:val="0"/>
          <w:sz w:val="24"/>
          <w:szCs w:val="24"/>
        </w:rPr>
      </w:pPr>
      <w:bookmarkStart w:id="22" w:name="_4i7ojhp" w:colFirst="0" w:colLast="0"/>
      <w:bookmarkEnd w:id="22"/>
      <w:r>
        <w:rPr>
          <w:rFonts w:ascii="Arial" w:eastAsia="Arial" w:hAnsi="Arial" w:cs="Arial"/>
          <w:smallCaps w:val="0"/>
          <w:sz w:val="24"/>
          <w:szCs w:val="24"/>
        </w:rPr>
        <w:t>Purchase Option</w:t>
      </w:r>
    </w:p>
    <w:p w14:paraId="5EFB73A3" w14:textId="261C527A"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Subject to paragraph </w:t>
      </w:r>
      <w:r w:rsidR="00C23DC5">
        <w:rPr>
          <w:rFonts w:ascii="Arial" w:eastAsia="Arial" w:hAnsi="Arial" w:cs="Arial"/>
          <w:sz w:val="24"/>
          <w:szCs w:val="24"/>
        </w:rPr>
        <w:t>9</w:t>
      </w:r>
      <w:r>
        <w:rPr>
          <w:rFonts w:ascii="Arial" w:eastAsia="Arial" w:hAnsi="Arial" w:cs="Arial"/>
          <w:sz w:val="24"/>
          <w:szCs w:val="24"/>
        </w:rPr>
        <w:t xml:space="preserve">.2, the </w:t>
      </w:r>
      <w:r w:rsidR="00EF38F1">
        <w:rPr>
          <w:rFonts w:ascii="Arial" w:eastAsia="Arial" w:hAnsi="Arial" w:cs="Arial"/>
          <w:sz w:val="24"/>
          <w:szCs w:val="24"/>
        </w:rPr>
        <w:t xml:space="preserve">Supplier must make sure that the </w:t>
      </w:r>
      <w:r>
        <w:rPr>
          <w:rFonts w:ascii="Arial" w:eastAsia="Arial" w:hAnsi="Arial" w:cs="Arial"/>
          <w:sz w:val="24"/>
          <w:szCs w:val="24"/>
        </w:rPr>
        <w:t xml:space="preserve">Buyer </w:t>
      </w:r>
      <w:r w:rsidR="00EF38F1">
        <w:rPr>
          <w:rFonts w:ascii="Arial" w:eastAsia="Arial" w:hAnsi="Arial" w:cs="Arial"/>
          <w:sz w:val="24"/>
          <w:szCs w:val="24"/>
        </w:rPr>
        <w:t>has</w:t>
      </w:r>
      <w:r>
        <w:rPr>
          <w:rFonts w:ascii="Arial" w:eastAsia="Arial" w:hAnsi="Arial" w:cs="Arial"/>
          <w:sz w:val="24"/>
          <w:szCs w:val="24"/>
        </w:rPr>
        <w:t xml:space="preserve">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w:t>
      </w:r>
      <w:r w:rsidR="00EF38F1">
        <w:rPr>
          <w:rFonts w:ascii="Arial" w:eastAsia="Arial" w:hAnsi="Arial" w:cs="Arial"/>
          <w:sz w:val="24"/>
          <w:szCs w:val="24"/>
        </w:rPr>
        <w:t xml:space="preserve">from the Owner </w:t>
      </w:r>
      <w:r>
        <w:rPr>
          <w:rFonts w:ascii="Arial" w:eastAsia="Arial" w:hAnsi="Arial" w:cs="Arial"/>
          <w:sz w:val="24"/>
          <w:szCs w:val="24"/>
        </w:rPr>
        <w:t>on the last Working Day of the Lease Period at the Purchase Option Price.</w:t>
      </w:r>
    </w:p>
    <w:p w14:paraId="6F902AD3" w14:textId="77777777" w:rsidR="009E3F96" w:rsidRDefault="00A35F72">
      <w:pPr>
        <w:pStyle w:val="Heading2"/>
        <w:keepNext/>
        <w:numPr>
          <w:ilvl w:val="1"/>
          <w:numId w:val="2"/>
        </w:numPr>
        <w:ind w:left="1440"/>
        <w:rPr>
          <w:rFonts w:ascii="Arial" w:eastAsia="Arial" w:hAnsi="Arial" w:cs="Arial"/>
          <w:sz w:val="24"/>
          <w:szCs w:val="24"/>
        </w:rPr>
      </w:pPr>
      <w:bookmarkStart w:id="23" w:name="_2xcytpi"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08C7CF1A" w14:textId="73A56258"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On completion of the purchase of the Equipment under this paragraph </w:t>
      </w:r>
      <w:r w:rsidR="00C23DC5">
        <w:rPr>
          <w:rFonts w:ascii="Arial" w:eastAsia="Arial" w:hAnsi="Arial" w:cs="Arial"/>
          <w:sz w:val="24"/>
          <w:szCs w:val="24"/>
        </w:rPr>
        <w:t>9</w:t>
      </w:r>
      <w:r>
        <w:rPr>
          <w:rFonts w:ascii="Arial" w:eastAsia="Arial" w:hAnsi="Arial" w:cs="Arial"/>
          <w:sz w:val="24"/>
          <w:szCs w:val="24"/>
        </w:rPr>
        <w:t xml:space="preserve">, the title to the Equipment as the </w:t>
      </w:r>
      <w:r w:rsidR="009646B3">
        <w:rPr>
          <w:rFonts w:ascii="Arial" w:eastAsia="Arial" w:hAnsi="Arial" w:cs="Arial"/>
          <w:sz w:val="24"/>
          <w:szCs w:val="24"/>
        </w:rPr>
        <w:t>Owner</w:t>
      </w:r>
      <w:r>
        <w:rPr>
          <w:rFonts w:ascii="Arial" w:eastAsia="Arial" w:hAnsi="Arial" w:cs="Arial"/>
          <w:sz w:val="24"/>
          <w:szCs w:val="24"/>
        </w:rPr>
        <w:t xml:space="preserve"> had on the Actual Delivery Date will transfer to the Buyer. The Equipment will transfer to the Buyer in the condition and at the location in which it is found on the date of transfer.</w:t>
      </w:r>
    </w:p>
    <w:p w14:paraId="7460C207" w14:textId="77777777" w:rsidR="009E3F96" w:rsidRDefault="00A35F72">
      <w:pPr>
        <w:pStyle w:val="Heading1"/>
        <w:numPr>
          <w:ilvl w:val="0"/>
          <w:numId w:val="2"/>
        </w:numPr>
        <w:rPr>
          <w:rFonts w:ascii="Arial" w:eastAsia="Arial" w:hAnsi="Arial" w:cs="Arial"/>
          <w:sz w:val="24"/>
          <w:szCs w:val="24"/>
        </w:rPr>
      </w:pPr>
      <w:bookmarkStart w:id="24" w:name="_1ci93xb" w:colFirst="0" w:colLast="0"/>
      <w:bookmarkEnd w:id="24"/>
      <w:r>
        <w:rPr>
          <w:rFonts w:ascii="Arial" w:eastAsia="Arial" w:hAnsi="Arial" w:cs="Arial"/>
          <w:smallCaps w:val="0"/>
          <w:sz w:val="24"/>
          <w:szCs w:val="24"/>
        </w:rPr>
        <w:t>Termination Of A Lease</w:t>
      </w:r>
    </w:p>
    <w:p w14:paraId="3F007F7A"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11274BC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 Buyer fails to pay any amount due under this Call-Off Contract on the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14:paraId="2B91FC30"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lastRenderedPageBreak/>
        <w:t xml:space="preserve">there is a material default of any other term of these Lease Terms by the Buyer which is irremediable or (if such breach is remediable)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14:paraId="1A84857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69002F3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47214CA4" w14:textId="77777777" w:rsidR="009E3F96" w:rsidRDefault="00A35F72">
      <w:pPr>
        <w:pStyle w:val="Heading2"/>
        <w:numPr>
          <w:ilvl w:val="1"/>
          <w:numId w:val="2"/>
        </w:numPr>
        <w:ind w:left="1440"/>
        <w:rPr>
          <w:rFonts w:ascii="Arial" w:eastAsia="Arial" w:hAnsi="Arial" w:cs="Arial"/>
          <w:sz w:val="24"/>
          <w:szCs w:val="24"/>
        </w:rPr>
      </w:pPr>
      <w:bookmarkStart w:id="25" w:name="_3whwml4" w:colFirst="0" w:colLast="0"/>
      <w:bookmarkEnd w:id="25"/>
      <w:r>
        <w:rPr>
          <w:rFonts w:ascii="Arial" w:eastAsia="Arial" w:hAnsi="Arial" w:cs="Arial"/>
          <w:sz w:val="24"/>
          <w:szCs w:val="24"/>
        </w:rPr>
        <w:t>At any time, the Buyer can terminate the hire of any piece of Equipment by giving 10 days’ written notice to the Supplier.</w:t>
      </w:r>
    </w:p>
    <w:p w14:paraId="638617BA" w14:textId="77777777" w:rsidR="009E3F96" w:rsidRDefault="00A35F72">
      <w:pPr>
        <w:pStyle w:val="Heading1"/>
        <w:numPr>
          <w:ilvl w:val="0"/>
          <w:numId w:val="2"/>
        </w:numPr>
        <w:rPr>
          <w:rFonts w:ascii="Arial" w:eastAsia="Arial" w:hAnsi="Arial" w:cs="Arial"/>
          <w:sz w:val="24"/>
          <w:szCs w:val="24"/>
        </w:rPr>
      </w:pPr>
      <w:bookmarkStart w:id="26" w:name="_2bn6wsx" w:colFirst="0" w:colLast="0"/>
      <w:bookmarkEnd w:id="26"/>
      <w:r>
        <w:rPr>
          <w:rFonts w:ascii="Arial" w:eastAsia="Arial" w:hAnsi="Arial" w:cs="Arial"/>
          <w:smallCaps w:val="0"/>
          <w:sz w:val="24"/>
          <w:szCs w:val="24"/>
        </w:rPr>
        <w:t>Consequences Of Expiry Or Termination</w:t>
      </w:r>
    </w:p>
    <w:p w14:paraId="2A4926D8" w14:textId="77777777" w:rsidR="009E3F96" w:rsidRDefault="00A35F72">
      <w:pPr>
        <w:pStyle w:val="Heading2"/>
        <w:numPr>
          <w:ilvl w:val="1"/>
          <w:numId w:val="2"/>
        </w:numPr>
        <w:rPr>
          <w:rFonts w:ascii="Arial" w:eastAsia="Arial" w:hAnsi="Arial" w:cs="Arial"/>
          <w:sz w:val="24"/>
          <w:szCs w:val="24"/>
        </w:rPr>
      </w:pPr>
      <w:bookmarkStart w:id="27" w:name="_qsh70q" w:colFirst="0" w:colLast="0"/>
      <w:bookmarkEnd w:id="27"/>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5363F200" w14:textId="798B49E6" w:rsidR="009E3F96" w:rsidRDefault="00A35F72">
      <w:pPr>
        <w:pStyle w:val="Heading2"/>
        <w:numPr>
          <w:ilvl w:val="1"/>
          <w:numId w:val="2"/>
        </w:numPr>
        <w:ind w:left="1440"/>
        <w:rPr>
          <w:rFonts w:ascii="Arial" w:eastAsia="Arial" w:hAnsi="Arial" w:cs="Arial"/>
          <w:sz w:val="24"/>
          <w:szCs w:val="24"/>
        </w:rPr>
      </w:pPr>
      <w:bookmarkStart w:id="28" w:name="_3as4poj" w:colFirst="0" w:colLast="0"/>
      <w:bookmarkEnd w:id="28"/>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14:paraId="3C47D96B" w14:textId="77777777" w:rsidR="009E3F96" w:rsidRDefault="00A35F72">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2B6CBB88" w14:textId="77777777" w:rsidR="009E3F96" w:rsidRDefault="009E3F96">
      <w:pPr>
        <w:pStyle w:val="Normal1"/>
        <w:pBdr>
          <w:top w:val="nil"/>
          <w:left w:val="nil"/>
          <w:bottom w:val="nil"/>
          <w:right w:val="nil"/>
          <w:between w:val="nil"/>
        </w:pBdr>
        <w:rPr>
          <w:color w:val="000000"/>
        </w:rPr>
      </w:pPr>
    </w:p>
    <w:tbl>
      <w:tblPr>
        <w:tblStyle w:val="a0"/>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9E3F96" w14:paraId="3A08FC7F" w14:textId="77777777">
        <w:tc>
          <w:tcPr>
            <w:tcW w:w="2700" w:type="dxa"/>
            <w:vMerge w:val="restart"/>
            <w:shd w:val="clear" w:color="auto" w:fill="C2D69B"/>
          </w:tcPr>
          <w:p w14:paraId="05632C3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48A3413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9E3F96" w14:paraId="4763D4F0" w14:textId="77777777">
        <w:tc>
          <w:tcPr>
            <w:tcW w:w="2700" w:type="dxa"/>
            <w:vMerge/>
            <w:shd w:val="clear" w:color="auto" w:fill="C2D69B"/>
          </w:tcPr>
          <w:p w14:paraId="05CB6C1B" w14:textId="77777777" w:rsidR="009E3F96" w:rsidRDefault="009E3F96">
            <w:pPr>
              <w:pStyle w:val="Normal1"/>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67FF04B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3D6520E6"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6BABDC6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3B33A59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9E3F96" w14:paraId="3085F5DD" w14:textId="77777777">
        <w:tc>
          <w:tcPr>
            <w:tcW w:w="2700" w:type="dxa"/>
            <w:shd w:val="clear" w:color="auto" w:fill="C2D69B"/>
          </w:tcPr>
          <w:p w14:paraId="5BECE18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2995499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14:paraId="5F360E1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14:paraId="37C82E9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14:paraId="15B0890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9E3F96" w14:paraId="0C9C7E5A" w14:textId="77777777">
        <w:tc>
          <w:tcPr>
            <w:tcW w:w="2700" w:type="dxa"/>
            <w:shd w:val="clear" w:color="auto" w:fill="C2D69B"/>
          </w:tcPr>
          <w:p w14:paraId="1E35DFB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13D49E24"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5EC38E10"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14:paraId="0F2DE47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14:paraId="6EA35FBB"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9E3F96" w14:paraId="46720954" w14:textId="77777777">
        <w:tc>
          <w:tcPr>
            <w:tcW w:w="2700" w:type="dxa"/>
            <w:shd w:val="clear" w:color="auto" w:fill="C2D69B"/>
          </w:tcPr>
          <w:p w14:paraId="6AA7E81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lastRenderedPageBreak/>
              <w:t>YEAR 3</w:t>
            </w:r>
          </w:p>
        </w:tc>
        <w:tc>
          <w:tcPr>
            <w:tcW w:w="1410" w:type="dxa"/>
            <w:shd w:val="clear" w:color="auto" w:fill="D9D9D9"/>
          </w:tcPr>
          <w:p w14:paraId="467F5FF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1F918DF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2E008457"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14:paraId="64E1D33F"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9E3F96" w14:paraId="4FCB9DF4" w14:textId="77777777">
        <w:tc>
          <w:tcPr>
            <w:tcW w:w="2700" w:type="dxa"/>
            <w:shd w:val="clear" w:color="auto" w:fill="C2D69B"/>
          </w:tcPr>
          <w:p w14:paraId="1FDCB58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712BF57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D9D9D9"/>
          </w:tcPr>
          <w:p w14:paraId="3E74F41B"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27C57ED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14:paraId="5EA08999"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9E3F96" w14:paraId="3A6BF6B8" w14:textId="77777777">
        <w:tc>
          <w:tcPr>
            <w:tcW w:w="2700" w:type="dxa"/>
            <w:shd w:val="clear" w:color="auto" w:fill="C2D69B"/>
          </w:tcPr>
          <w:p w14:paraId="51777EA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70425415"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3BA0A928"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1D86435E" w14:textId="77777777" w:rsidR="009E3F96" w:rsidRDefault="009E3F96">
            <w:pPr>
              <w:pStyle w:val="Heading2"/>
              <w:ind w:left="720" w:firstLine="0"/>
              <w:jc w:val="center"/>
              <w:rPr>
                <w:rFonts w:ascii="Arial" w:eastAsia="Arial" w:hAnsi="Arial" w:cs="Arial"/>
                <w:sz w:val="20"/>
                <w:szCs w:val="20"/>
              </w:rPr>
            </w:pPr>
          </w:p>
        </w:tc>
        <w:tc>
          <w:tcPr>
            <w:tcW w:w="2055" w:type="dxa"/>
            <w:shd w:val="clear" w:color="auto" w:fill="auto"/>
          </w:tcPr>
          <w:p w14:paraId="42D32CD6" w14:textId="77777777" w:rsidR="009E3F96" w:rsidRDefault="00A35F72">
            <w:pPr>
              <w:pStyle w:val="Heading2"/>
              <w:ind w:left="720" w:firstLine="0"/>
              <w:jc w:val="center"/>
              <w:rPr>
                <w:rFonts w:ascii="Arial" w:eastAsia="Arial" w:hAnsi="Arial" w:cs="Arial"/>
                <w:sz w:val="20"/>
                <w:szCs w:val="20"/>
                <w:highlight w:val="yellow"/>
              </w:rPr>
            </w:pPr>
            <w:bookmarkStart w:id="29" w:name="_1pxezwc" w:colFirst="0" w:colLast="0"/>
            <w:bookmarkEnd w:id="29"/>
            <w:r>
              <w:rPr>
                <w:rFonts w:ascii="Arial" w:eastAsia="Arial" w:hAnsi="Arial" w:cs="Arial"/>
                <w:sz w:val="20"/>
                <w:szCs w:val="20"/>
                <w:highlight w:val="yellow"/>
              </w:rPr>
              <w:t>1 month</w:t>
            </w:r>
          </w:p>
        </w:tc>
      </w:tr>
    </w:tbl>
    <w:p w14:paraId="5AE4B6AD" w14:textId="77777777" w:rsidR="009E3F96" w:rsidRDefault="009E3F96">
      <w:pPr>
        <w:pStyle w:val="Heading2"/>
        <w:ind w:left="0" w:firstLine="0"/>
        <w:rPr>
          <w:rFonts w:ascii="Arial" w:eastAsia="Arial" w:hAnsi="Arial" w:cs="Arial"/>
          <w:sz w:val="24"/>
          <w:szCs w:val="24"/>
        </w:rPr>
      </w:pPr>
    </w:p>
    <w:p w14:paraId="1340EFC7" w14:textId="4061FB16" w:rsidR="009E3F96" w:rsidRDefault="00A35F72">
      <w:pPr>
        <w:pStyle w:val="Heading2"/>
        <w:numPr>
          <w:ilvl w:val="1"/>
          <w:numId w:val="2"/>
        </w:numPr>
        <w:ind w:left="1440"/>
        <w:rPr>
          <w:rFonts w:ascii="Arial" w:eastAsia="Arial" w:hAnsi="Arial" w:cs="Arial"/>
          <w:sz w:val="24"/>
          <w:szCs w:val="24"/>
        </w:rPr>
      </w:pPr>
      <w:bookmarkStart w:id="30" w:name="_49x2ik5" w:colFirst="0" w:colLast="0"/>
      <w:bookmarkEnd w:id="30"/>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14:paraId="3D3B7278" w14:textId="4B65A01D" w:rsidR="009E3F96" w:rsidRDefault="00A35F72">
      <w:pPr>
        <w:pStyle w:val="Heading2"/>
        <w:numPr>
          <w:ilvl w:val="1"/>
          <w:numId w:val="2"/>
        </w:numPr>
        <w:ind w:left="1440"/>
        <w:rPr>
          <w:rFonts w:ascii="Arial" w:eastAsia="Arial" w:hAnsi="Arial" w:cs="Arial"/>
          <w:sz w:val="24"/>
          <w:szCs w:val="24"/>
        </w:rPr>
      </w:pPr>
      <w:bookmarkStart w:id="31" w:name="_2p2csry" w:colFirst="0" w:colLast="0"/>
      <w:bookmarkEnd w:id="31"/>
      <w:r>
        <w:rPr>
          <w:rFonts w:ascii="Arial" w:eastAsia="Arial" w:hAnsi="Arial" w:cs="Arial"/>
          <w:sz w:val="24"/>
          <w:szCs w:val="24"/>
        </w:rPr>
        <w:t>The Supplier agrees that any payments made pursuant to paragraphs 1</w:t>
      </w:r>
      <w:r w:rsidR="00C23DC5">
        <w:rPr>
          <w:rFonts w:ascii="Arial" w:eastAsia="Arial" w:hAnsi="Arial" w:cs="Arial"/>
          <w:sz w:val="24"/>
          <w:szCs w:val="24"/>
        </w:rPr>
        <w:t>1</w:t>
      </w:r>
      <w:r>
        <w:rPr>
          <w:rFonts w:ascii="Arial" w:eastAsia="Arial" w:hAnsi="Arial" w:cs="Arial"/>
          <w:sz w:val="24"/>
          <w:szCs w:val="24"/>
        </w:rPr>
        <w:t>.2 or 1</w:t>
      </w:r>
      <w:r w:rsidR="00C23DC5">
        <w:rPr>
          <w:rFonts w:ascii="Arial" w:eastAsia="Arial" w:hAnsi="Arial" w:cs="Arial"/>
          <w:sz w:val="24"/>
          <w:szCs w:val="24"/>
        </w:rPr>
        <w:t>1</w:t>
      </w:r>
      <w:r>
        <w:rPr>
          <w:rFonts w:ascii="Arial" w:eastAsia="Arial" w:hAnsi="Arial" w:cs="Arial"/>
          <w:sz w:val="24"/>
          <w:szCs w:val="24"/>
        </w:rPr>
        <w:t>.3 above is the Suppliers sole and exclusive remedy in respect of the termination which resulted in the payment of money as provided for in those paragraphs.</w:t>
      </w:r>
    </w:p>
    <w:p w14:paraId="67B34C3A" w14:textId="77777777" w:rsidR="0029329D"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14:paraId="6430EE95" w14:textId="77777777" w:rsidR="0029329D" w:rsidRPr="0029329D" w:rsidRDefault="0029329D" w:rsidP="0029329D">
      <w:pPr>
        <w:pStyle w:val="Heading1"/>
        <w:numPr>
          <w:ilvl w:val="0"/>
          <w:numId w:val="2"/>
        </w:numPr>
        <w:rPr>
          <w:rFonts w:ascii="Arial" w:eastAsia="Arial" w:hAnsi="Arial" w:cs="Arial"/>
          <w:smallCaps w:val="0"/>
          <w:sz w:val="24"/>
          <w:szCs w:val="24"/>
        </w:rPr>
      </w:pPr>
      <w:r w:rsidRPr="0029329D">
        <w:rPr>
          <w:rFonts w:ascii="Arial" w:eastAsia="Arial" w:hAnsi="Arial" w:cs="Arial"/>
          <w:smallCaps w:val="0"/>
          <w:sz w:val="24"/>
          <w:szCs w:val="24"/>
        </w:rPr>
        <w:t>The Owner</w:t>
      </w:r>
    </w:p>
    <w:p w14:paraId="5E43DCFF" w14:textId="77777777" w:rsidR="00E04C07" w:rsidRDefault="0029329D">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Owner and the Supplier are not the same person, </w:t>
      </w:r>
      <w:r w:rsidR="00EF38F1">
        <w:rPr>
          <w:rFonts w:ascii="Arial" w:eastAsia="Arial" w:hAnsi="Arial" w:cs="Arial"/>
          <w:sz w:val="24"/>
          <w:szCs w:val="24"/>
        </w:rPr>
        <w:t>the Owner can enforce</w:t>
      </w:r>
      <w:r w:rsidR="00E04C07">
        <w:rPr>
          <w:rFonts w:ascii="Arial" w:eastAsia="Arial" w:hAnsi="Arial" w:cs="Arial"/>
          <w:sz w:val="24"/>
          <w:szCs w:val="24"/>
        </w:rPr>
        <w:t>:</w:t>
      </w:r>
    </w:p>
    <w:p w14:paraId="6F9C44BA" w14:textId="77777777" w:rsidR="00E04C07" w:rsidRDefault="00E04C07" w:rsidP="00E04C07">
      <w:pPr>
        <w:pStyle w:val="Heading2"/>
        <w:numPr>
          <w:ilvl w:val="2"/>
          <w:numId w:val="2"/>
        </w:numPr>
        <w:rPr>
          <w:rFonts w:ascii="Arial" w:eastAsia="Arial" w:hAnsi="Arial" w:cs="Arial"/>
          <w:sz w:val="24"/>
          <w:szCs w:val="24"/>
        </w:rPr>
      </w:pPr>
      <w:r>
        <w:rPr>
          <w:rFonts w:ascii="Arial" w:eastAsia="Arial" w:hAnsi="Arial" w:cs="Arial"/>
          <w:sz w:val="24"/>
          <w:szCs w:val="24"/>
        </w:rPr>
        <w:t>paragraph 6.1; and</w:t>
      </w:r>
      <w:r w:rsidR="00EF38F1">
        <w:rPr>
          <w:rFonts w:ascii="Arial" w:eastAsia="Arial" w:hAnsi="Arial" w:cs="Arial"/>
          <w:sz w:val="24"/>
          <w:szCs w:val="24"/>
        </w:rPr>
        <w:t xml:space="preserve"> </w:t>
      </w:r>
    </w:p>
    <w:p w14:paraId="4B41A496" w14:textId="21F92F67" w:rsidR="0029329D" w:rsidRDefault="00E04C07" w:rsidP="00E04C07">
      <w:pPr>
        <w:pStyle w:val="Heading2"/>
        <w:numPr>
          <w:ilvl w:val="2"/>
          <w:numId w:val="2"/>
        </w:numPr>
        <w:rPr>
          <w:rFonts w:ascii="Arial" w:eastAsia="Arial" w:hAnsi="Arial" w:cs="Arial"/>
          <w:sz w:val="24"/>
          <w:szCs w:val="24"/>
        </w:rPr>
      </w:pPr>
      <w:r>
        <w:rPr>
          <w:rFonts w:ascii="Arial" w:eastAsia="Arial" w:hAnsi="Arial" w:cs="Arial"/>
          <w:sz w:val="24"/>
          <w:szCs w:val="24"/>
        </w:rPr>
        <w:t xml:space="preserve">each of </w:t>
      </w:r>
      <w:r w:rsidR="00EF38F1">
        <w:rPr>
          <w:rFonts w:ascii="Arial" w:eastAsia="Arial" w:hAnsi="Arial" w:cs="Arial"/>
          <w:sz w:val="24"/>
          <w:szCs w:val="24"/>
        </w:rPr>
        <w:t>the following paragraphs of the Lease Terms as if it was the Supplier:</w:t>
      </w:r>
    </w:p>
    <w:p w14:paraId="308E7D7F" w14:textId="2E4BC57C" w:rsidR="00EF38F1" w:rsidRDefault="00EF38F1" w:rsidP="00E04C07">
      <w:pPr>
        <w:pStyle w:val="Heading2"/>
        <w:numPr>
          <w:ilvl w:val="3"/>
          <w:numId w:val="2"/>
        </w:numPr>
        <w:rPr>
          <w:rFonts w:ascii="Arial" w:eastAsia="Arial" w:hAnsi="Arial" w:cs="Arial"/>
          <w:sz w:val="24"/>
          <w:szCs w:val="24"/>
        </w:rPr>
      </w:pPr>
      <w:r>
        <w:rPr>
          <w:rFonts w:ascii="Arial" w:eastAsia="Arial" w:hAnsi="Arial" w:cs="Arial"/>
          <w:sz w:val="24"/>
          <w:szCs w:val="24"/>
        </w:rPr>
        <w:t xml:space="preserve">paragraph </w:t>
      </w:r>
      <w:r w:rsidR="00E04C07">
        <w:rPr>
          <w:rFonts w:ascii="Arial" w:eastAsia="Arial" w:hAnsi="Arial" w:cs="Arial"/>
          <w:sz w:val="24"/>
          <w:szCs w:val="24"/>
        </w:rPr>
        <w:t>7.15;</w:t>
      </w:r>
    </w:p>
    <w:p w14:paraId="7226293B" w14:textId="61F1E995" w:rsidR="00E04C07" w:rsidRDefault="00E04C07" w:rsidP="00E04C07">
      <w:pPr>
        <w:pStyle w:val="Heading2"/>
        <w:numPr>
          <w:ilvl w:val="3"/>
          <w:numId w:val="2"/>
        </w:numPr>
        <w:rPr>
          <w:rFonts w:ascii="Arial" w:eastAsia="Arial" w:hAnsi="Arial" w:cs="Arial"/>
          <w:sz w:val="24"/>
          <w:szCs w:val="24"/>
        </w:rPr>
      </w:pPr>
      <w:r w:rsidRPr="00E04C07">
        <w:rPr>
          <w:rFonts w:ascii="Arial" w:eastAsia="Arial" w:hAnsi="Arial" w:cs="Arial"/>
          <w:sz w:val="24"/>
          <w:szCs w:val="24"/>
        </w:rPr>
        <w:t>paragraph</w:t>
      </w:r>
      <w:r>
        <w:rPr>
          <w:rFonts w:ascii="Arial" w:eastAsia="Arial" w:hAnsi="Arial" w:cs="Arial"/>
          <w:sz w:val="24"/>
          <w:szCs w:val="24"/>
        </w:rPr>
        <w:t xml:space="preserve"> 7.16;</w:t>
      </w:r>
    </w:p>
    <w:p w14:paraId="4358E185" w14:textId="7075DC1E" w:rsidR="00E04C07" w:rsidRDefault="00E04C07" w:rsidP="00E04C07">
      <w:pPr>
        <w:pStyle w:val="Heading2"/>
        <w:numPr>
          <w:ilvl w:val="3"/>
          <w:numId w:val="2"/>
        </w:numPr>
        <w:rPr>
          <w:rFonts w:ascii="Arial" w:eastAsia="Arial" w:hAnsi="Arial" w:cs="Arial"/>
          <w:sz w:val="24"/>
          <w:szCs w:val="24"/>
        </w:rPr>
      </w:pPr>
      <w:r w:rsidRPr="00E04C07">
        <w:rPr>
          <w:rFonts w:ascii="Arial" w:eastAsia="Arial" w:hAnsi="Arial" w:cs="Arial"/>
          <w:sz w:val="24"/>
          <w:szCs w:val="24"/>
        </w:rPr>
        <w:t>paragraph</w:t>
      </w:r>
      <w:r>
        <w:rPr>
          <w:rFonts w:ascii="Arial" w:eastAsia="Arial" w:hAnsi="Arial" w:cs="Arial"/>
          <w:sz w:val="24"/>
          <w:szCs w:val="24"/>
        </w:rPr>
        <w:t xml:space="preserve"> </w:t>
      </w:r>
      <w:r w:rsidR="007646DD">
        <w:rPr>
          <w:rFonts w:ascii="Arial" w:eastAsia="Arial" w:hAnsi="Arial" w:cs="Arial"/>
          <w:sz w:val="24"/>
          <w:szCs w:val="24"/>
        </w:rPr>
        <w:t>8;</w:t>
      </w:r>
    </w:p>
    <w:p w14:paraId="748A7091" w14:textId="42143AB9" w:rsidR="007646DD" w:rsidRPr="007646DD" w:rsidRDefault="007646DD" w:rsidP="007646DD">
      <w:pPr>
        <w:pStyle w:val="Heading2"/>
        <w:numPr>
          <w:ilvl w:val="3"/>
          <w:numId w:val="2"/>
        </w:numPr>
        <w:rPr>
          <w:rFonts w:ascii="Arial" w:eastAsia="Arial" w:hAnsi="Arial" w:cs="Arial"/>
          <w:sz w:val="24"/>
          <w:szCs w:val="24"/>
        </w:rPr>
      </w:pPr>
      <w:r w:rsidRPr="007646DD">
        <w:rPr>
          <w:rFonts w:ascii="Arial" w:eastAsia="Arial" w:hAnsi="Arial" w:cs="Arial"/>
          <w:sz w:val="24"/>
          <w:szCs w:val="24"/>
        </w:rPr>
        <w:t>paragraph 10.1.2; and</w:t>
      </w:r>
    </w:p>
    <w:p w14:paraId="1D1DB323" w14:textId="169B50CE" w:rsidR="007646DD" w:rsidRPr="007646DD" w:rsidRDefault="007646DD" w:rsidP="007646DD">
      <w:pPr>
        <w:pStyle w:val="Heading2"/>
        <w:numPr>
          <w:ilvl w:val="3"/>
          <w:numId w:val="2"/>
        </w:numPr>
        <w:rPr>
          <w:rFonts w:ascii="Arial" w:eastAsia="Arial" w:hAnsi="Arial" w:cs="Arial"/>
          <w:sz w:val="24"/>
          <w:szCs w:val="24"/>
        </w:rPr>
      </w:pPr>
      <w:r w:rsidRPr="007646DD">
        <w:rPr>
          <w:rFonts w:ascii="Arial" w:eastAsia="Arial" w:hAnsi="Arial" w:cs="Arial"/>
          <w:sz w:val="24"/>
          <w:szCs w:val="24"/>
        </w:rPr>
        <w:lastRenderedPageBreak/>
        <w:t>paragraph 11.1.</w:t>
      </w:r>
    </w:p>
    <w:p w14:paraId="567FEB63" w14:textId="77777777" w:rsidR="00E04C07" w:rsidRPr="00E04C07" w:rsidRDefault="00E04C07" w:rsidP="00E04C07">
      <w:pPr>
        <w:pStyle w:val="Normal1"/>
        <w:rPr>
          <w:rFonts w:eastAsia="Arial"/>
        </w:rPr>
      </w:pPr>
    </w:p>
    <w:p w14:paraId="49993F14" w14:textId="77777777" w:rsidR="00E04C07" w:rsidRPr="00E04C07" w:rsidRDefault="00E04C07" w:rsidP="00E04C07">
      <w:pPr>
        <w:pStyle w:val="Normal1"/>
        <w:rPr>
          <w:rFonts w:eastAsia="Arial"/>
        </w:rPr>
      </w:pPr>
    </w:p>
    <w:p w14:paraId="2CA342E2" w14:textId="433E61FB" w:rsidR="009E3F96" w:rsidRDefault="00A35F72">
      <w:pPr>
        <w:pStyle w:val="Heading2"/>
        <w:numPr>
          <w:ilvl w:val="1"/>
          <w:numId w:val="2"/>
        </w:numPr>
        <w:ind w:left="1440"/>
        <w:rPr>
          <w:rFonts w:ascii="Arial" w:eastAsia="Arial" w:hAnsi="Arial" w:cs="Arial"/>
          <w:sz w:val="24"/>
          <w:szCs w:val="24"/>
        </w:rPr>
      </w:pPr>
      <w:r>
        <w:br w:type="page"/>
      </w:r>
    </w:p>
    <w:p w14:paraId="0E49910D"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74E54FF"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sidR="00024FE5">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14:paraId="531F9A1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14:paraId="7E67744A" w14:textId="77777777" w:rsidR="009E3F96" w:rsidRDefault="009E3F96">
      <w:pPr>
        <w:pStyle w:val="Heading3"/>
        <w:ind w:left="0" w:firstLine="0"/>
        <w:rPr>
          <w:rFonts w:ascii="Arial" w:eastAsia="Arial" w:hAnsi="Arial" w:cs="Arial"/>
          <w:b/>
          <w:sz w:val="36"/>
          <w:szCs w:val="36"/>
        </w:rPr>
      </w:pPr>
    </w:p>
    <w:p w14:paraId="61E5387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14:paraId="31B3F131"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14:paraId="5F38B4F9"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1D839BEF"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5D01F3BE"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14:paraId="2EF0AAA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1CF67FC"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14:paraId="6CD52BE6"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14:paraId="49021256" w14:textId="77777777" w:rsidR="009E3F96" w:rsidRDefault="009E3F96">
      <w:pPr>
        <w:pStyle w:val="Normal1"/>
        <w:pBdr>
          <w:top w:val="nil"/>
          <w:left w:val="nil"/>
          <w:bottom w:val="nil"/>
          <w:right w:val="nil"/>
          <w:between w:val="nil"/>
        </w:pBdr>
        <w:spacing w:line="259" w:lineRule="auto"/>
        <w:rPr>
          <w:rFonts w:ascii="Arial" w:eastAsia="Arial" w:hAnsi="Arial" w:cs="Arial"/>
          <w:b/>
          <w:color w:val="000000"/>
        </w:rPr>
      </w:pPr>
    </w:p>
    <w:p w14:paraId="6F8649C7"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0DC93DA6"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14:paraId="7C4EC193"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74650E0C"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63D8E70E"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1324F84E" w14:textId="77777777" w:rsidR="009E3F96" w:rsidRDefault="009E3F96">
      <w:pPr>
        <w:pStyle w:val="Normal1"/>
        <w:pBdr>
          <w:top w:val="nil"/>
          <w:left w:val="nil"/>
          <w:bottom w:val="nil"/>
          <w:right w:val="nil"/>
          <w:between w:val="nil"/>
        </w:pBdr>
        <w:rPr>
          <w:rFonts w:ascii="Arial" w:eastAsia="Arial" w:hAnsi="Arial" w:cs="Arial"/>
          <w:b/>
          <w:color w:val="000000"/>
        </w:rPr>
      </w:pPr>
    </w:p>
    <w:p w14:paraId="0C567140" w14:textId="77777777" w:rsidR="009E3F96" w:rsidRDefault="009E3F96">
      <w:pPr>
        <w:pStyle w:val="Normal1"/>
        <w:pBdr>
          <w:top w:val="nil"/>
          <w:left w:val="nil"/>
          <w:bottom w:val="nil"/>
          <w:right w:val="nil"/>
          <w:between w:val="nil"/>
        </w:pBdr>
        <w:rPr>
          <w:rFonts w:ascii="Arial" w:eastAsia="Arial" w:hAnsi="Arial" w:cs="Arial"/>
          <w:b/>
          <w:color w:val="000000"/>
        </w:rPr>
      </w:pPr>
    </w:p>
    <w:p w14:paraId="6B435E7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128C009B" w14:textId="77777777" w:rsidR="009E3F96" w:rsidRDefault="009E3F96">
      <w:pPr>
        <w:pStyle w:val="Normal1"/>
        <w:pBdr>
          <w:top w:val="nil"/>
          <w:left w:val="nil"/>
          <w:bottom w:val="nil"/>
          <w:right w:val="nil"/>
          <w:between w:val="nil"/>
        </w:pBdr>
        <w:rPr>
          <w:rFonts w:ascii="Arial" w:eastAsia="Arial" w:hAnsi="Arial" w:cs="Arial"/>
          <w:color w:val="000000"/>
        </w:rPr>
      </w:pPr>
    </w:p>
    <w:p w14:paraId="1FFFFA13"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14:paraId="3A29747C"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63667AC2" w14:textId="77777777" w:rsidR="009E3F96" w:rsidRDefault="00A35F72">
      <w:pPr>
        <w:pStyle w:val="Normal1"/>
        <w:pBdr>
          <w:top w:val="nil"/>
          <w:left w:val="nil"/>
          <w:bottom w:val="nil"/>
          <w:right w:val="nil"/>
          <w:between w:val="nil"/>
        </w:pBdr>
        <w:rPr>
          <w:rFonts w:ascii="Arial" w:eastAsia="Arial" w:hAnsi="Arial" w:cs="Arial"/>
          <w:b/>
          <w:color w:val="000000"/>
          <w:highlight w:val="yellow"/>
        </w:rPr>
      </w:pPr>
      <w:r>
        <w:rPr>
          <w:rFonts w:ascii="Arial" w:eastAsia="Arial" w:hAnsi="Arial" w:cs="Arial"/>
          <w:b/>
          <w:highlight w:val="yellow"/>
        </w:rPr>
        <w:t>[CCS guidance: It may be helpful to Buyers if a list of Equipment from the Specification is included here for Buyers to choose from. Also please include a list of available support or maintenance services that Buyers can choose from]</w:t>
      </w:r>
    </w:p>
    <w:p w14:paraId="6D8049C7" w14:textId="77777777" w:rsidR="009E3F96" w:rsidRDefault="009E3F96">
      <w:pPr>
        <w:pStyle w:val="Normal1"/>
        <w:pBdr>
          <w:top w:val="nil"/>
          <w:left w:val="nil"/>
          <w:bottom w:val="nil"/>
          <w:right w:val="nil"/>
          <w:between w:val="nil"/>
        </w:pBdr>
        <w:rPr>
          <w:rFonts w:ascii="Arial" w:eastAsia="Arial" w:hAnsi="Arial" w:cs="Arial"/>
          <w:color w:val="000000"/>
        </w:rPr>
      </w:pPr>
    </w:p>
    <w:p w14:paraId="6D9B474F" w14:textId="77777777" w:rsidR="009E3F96" w:rsidRDefault="009E3F96">
      <w:pPr>
        <w:pStyle w:val="Normal1"/>
        <w:pBdr>
          <w:top w:val="nil"/>
          <w:left w:val="nil"/>
          <w:bottom w:val="nil"/>
          <w:right w:val="nil"/>
          <w:between w:val="nil"/>
        </w:pBdr>
        <w:rPr>
          <w:rFonts w:ascii="Arial" w:eastAsia="Arial" w:hAnsi="Arial" w:cs="Arial"/>
          <w:color w:val="000000"/>
        </w:rPr>
      </w:pPr>
    </w:p>
    <w:p w14:paraId="790B90D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rPr>
        <w:t>Equipment</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Equipment</w:t>
      </w:r>
      <w:r>
        <w:rPr>
          <w:rFonts w:ascii="Arial" w:eastAsia="Arial" w:hAnsi="Arial" w:cs="Arial"/>
          <w:color w:val="000000"/>
        </w:rPr>
        <w:t>]</w:t>
      </w:r>
    </w:p>
    <w:p w14:paraId="4BBF8A27" w14:textId="56C2B83F"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14:paraId="69A78EDC" w14:textId="7178D683" w:rsidR="00B15A96" w:rsidRDefault="00B15A96" w:rsidP="00B15A96">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w:t>
      </w:r>
      <w:r w:rsidR="00EF38F1">
        <w:rPr>
          <w:rFonts w:ascii="Arial" w:eastAsia="Arial" w:hAnsi="Arial" w:cs="Arial"/>
          <w:color w:val="000000"/>
        </w:rPr>
        <w:t>N</w:t>
      </w:r>
      <w:r>
        <w:rPr>
          <w:rFonts w:ascii="Arial" w:eastAsia="Arial" w:hAnsi="Arial" w:cs="Arial"/>
          <w:color w:val="000000"/>
        </w:rPr>
        <w:t>ame of the owner of the Equipment]</w:t>
      </w:r>
    </w:p>
    <w:p w14:paraId="0E23C71F" w14:textId="77777777" w:rsidR="009E3F96" w:rsidRDefault="009E3F96">
      <w:pPr>
        <w:pStyle w:val="Normal1"/>
        <w:pBdr>
          <w:top w:val="nil"/>
          <w:left w:val="nil"/>
          <w:bottom w:val="nil"/>
          <w:right w:val="nil"/>
          <w:between w:val="nil"/>
        </w:pBdr>
        <w:rPr>
          <w:rFonts w:ascii="Arial" w:eastAsia="Arial" w:hAnsi="Arial" w:cs="Arial"/>
          <w:color w:val="000000"/>
        </w:rPr>
      </w:pPr>
    </w:p>
    <w:p w14:paraId="0D9AB8A5" w14:textId="77777777" w:rsidR="009E3F96" w:rsidRDefault="009E3F96">
      <w:pPr>
        <w:pStyle w:val="Normal1"/>
        <w:pBdr>
          <w:top w:val="nil"/>
          <w:left w:val="nil"/>
          <w:bottom w:val="nil"/>
          <w:right w:val="nil"/>
          <w:between w:val="nil"/>
        </w:pBdr>
        <w:rPr>
          <w:rFonts w:ascii="Arial" w:eastAsia="Arial" w:hAnsi="Arial" w:cs="Arial"/>
          <w:color w:val="000000"/>
        </w:rPr>
      </w:pPr>
    </w:p>
    <w:p w14:paraId="03AA574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14:paraId="38E20CC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53107EDD" w14:textId="77777777" w:rsidR="009E3F96" w:rsidRDefault="009E3F96">
      <w:pPr>
        <w:pStyle w:val="Normal1"/>
        <w:keepNext/>
        <w:widowControl w:val="0"/>
        <w:pBdr>
          <w:top w:val="nil"/>
          <w:left w:val="nil"/>
          <w:bottom w:val="nil"/>
          <w:right w:val="nil"/>
          <w:between w:val="nil"/>
        </w:pBdr>
        <w:ind w:left="720" w:hanging="720"/>
        <w:rPr>
          <w:rFonts w:ascii="Arial" w:eastAsia="Arial" w:hAnsi="Arial" w:cs="Arial"/>
          <w:b/>
          <w:i/>
          <w:color w:val="000000"/>
        </w:rPr>
      </w:pPr>
    </w:p>
    <w:p w14:paraId="3ADFBEF3"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Equipment is</w:t>
      </w:r>
      <w:r>
        <w:rPr>
          <w:rFonts w:ascii="Arial" w:eastAsia="Arial" w:hAnsi="Arial" w:cs="Arial"/>
          <w:color w:val="000000"/>
        </w:rPr>
        <w:t xml:space="preserve"> to be delivered and/or the services are to be performed]</w:t>
      </w:r>
    </w:p>
    <w:p w14:paraId="34AD41E0"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5C500C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21BC647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14:paraId="5366A7F5"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24463879"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526C3874" w14:textId="77777777" w:rsidR="009E3F96" w:rsidRDefault="009E3F96">
      <w:pPr>
        <w:pStyle w:val="Normal1"/>
        <w:pBdr>
          <w:top w:val="nil"/>
          <w:left w:val="nil"/>
          <w:bottom w:val="nil"/>
          <w:right w:val="nil"/>
          <w:between w:val="nil"/>
        </w:pBdr>
        <w:rPr>
          <w:rFonts w:ascii="Arial" w:eastAsia="Arial" w:hAnsi="Arial" w:cs="Arial"/>
          <w:color w:val="000000"/>
        </w:rPr>
      </w:pPr>
    </w:p>
    <w:p w14:paraId="1CBEAC42"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59E32BF4"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7B1A1085"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14:paraId="31F8B93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DE5AF2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F7DF61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14:paraId="7E559DC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3593A11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7B9773C6" w14:textId="77777777" w:rsidR="009E3F96" w:rsidRDefault="00A35F72">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7C41684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449E3EC"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14:paraId="51B9D23D"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60C3519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14:paraId="401DE91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568506E1"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14:paraId="4865BD8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0225C5EF"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7E27110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14:paraId="3BC5240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1503A2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47806AD8"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248FB5F7"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384481DF" w14:textId="77777777" w:rsidR="009E3F96" w:rsidRDefault="00A35F72">
      <w:pPr>
        <w:pStyle w:val="Normal1"/>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14:paraId="37372A3E" w14:textId="77777777" w:rsidR="009E3F96" w:rsidRDefault="009E3F96">
      <w:pPr>
        <w:pStyle w:val="Normal1"/>
        <w:pBdr>
          <w:top w:val="nil"/>
          <w:left w:val="nil"/>
          <w:bottom w:val="nil"/>
          <w:right w:val="nil"/>
          <w:between w:val="nil"/>
        </w:pBdr>
        <w:tabs>
          <w:tab w:val="left" w:pos="2257"/>
        </w:tabs>
        <w:spacing w:line="259" w:lineRule="auto"/>
        <w:rPr>
          <w:rFonts w:ascii="Arial" w:eastAsia="Arial" w:hAnsi="Arial" w:cs="Arial"/>
          <w:b/>
          <w:color w:val="000000"/>
        </w:rPr>
      </w:pPr>
    </w:p>
    <w:p w14:paraId="5A5C6B6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69066CB"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0CC44B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6193E10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w:t>
      </w:r>
      <w:r>
        <w:rPr>
          <w:rFonts w:ascii="Arial" w:eastAsia="Arial" w:hAnsi="Arial" w:cs="Arial"/>
          <w:color w:val="000000"/>
        </w:rPr>
        <w:lastRenderedPageBreak/>
        <w:t xml:space="preserve">accordance with this Equipment Order Form and the provisions of the Call-Off Contract.  </w:t>
      </w:r>
    </w:p>
    <w:p w14:paraId="012BA95A"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030C87D6" w14:textId="77777777" w:rsidR="009E3F96" w:rsidRDefault="009E3F96">
      <w:pPr>
        <w:pStyle w:val="Normal1"/>
        <w:widowControl w:val="0"/>
        <w:pBdr>
          <w:top w:val="nil"/>
          <w:left w:val="nil"/>
          <w:bottom w:val="nil"/>
          <w:right w:val="nil"/>
          <w:between w:val="nil"/>
        </w:pBdr>
        <w:rPr>
          <w:rFonts w:ascii="Arial" w:eastAsia="Arial" w:hAnsi="Arial" w:cs="Arial"/>
          <w:b/>
          <w:i/>
          <w:color w:val="FF0000"/>
        </w:rPr>
      </w:pPr>
    </w:p>
    <w:p w14:paraId="12C3E1A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7FB59361"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73E3E682"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090F11F9"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23143F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70931A5"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16C27BC2" w14:textId="77777777" w:rsidR="009E3F96" w:rsidRDefault="009E3F96">
      <w:pPr>
        <w:pStyle w:val="Normal1"/>
        <w:pBdr>
          <w:top w:val="nil"/>
          <w:left w:val="nil"/>
          <w:bottom w:val="nil"/>
          <w:right w:val="nil"/>
          <w:between w:val="nil"/>
        </w:pBdr>
        <w:rPr>
          <w:rFonts w:ascii="Arial" w:eastAsia="Arial" w:hAnsi="Arial" w:cs="Arial"/>
          <w:color w:val="000000"/>
        </w:rPr>
      </w:pPr>
    </w:p>
    <w:p w14:paraId="3E127BC5" w14:textId="77777777" w:rsidR="009E3F96" w:rsidRDefault="00A35F72">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14:paraId="66231A8B" w14:textId="77777777" w:rsidR="009E3F96" w:rsidRDefault="009E3F96">
      <w:pPr>
        <w:pStyle w:val="Normal1"/>
        <w:pBdr>
          <w:top w:val="nil"/>
          <w:left w:val="nil"/>
          <w:bottom w:val="nil"/>
          <w:right w:val="nil"/>
          <w:between w:val="nil"/>
        </w:pBdr>
        <w:rPr>
          <w:rFonts w:ascii="Arial" w:eastAsia="Arial" w:hAnsi="Arial" w:cs="Arial"/>
          <w:color w:val="000000"/>
        </w:rPr>
      </w:pPr>
    </w:p>
    <w:p w14:paraId="6BBE2880"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14:paraId="7924A6D0"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0E20848F" w14:textId="77777777" w:rsidR="009E3F96" w:rsidRDefault="009E3F96">
      <w:pPr>
        <w:pStyle w:val="Normal1"/>
        <w:pBdr>
          <w:top w:val="nil"/>
          <w:left w:val="nil"/>
          <w:bottom w:val="nil"/>
          <w:right w:val="nil"/>
          <w:between w:val="nil"/>
        </w:pBdr>
        <w:rPr>
          <w:rFonts w:ascii="Arial" w:eastAsia="Arial" w:hAnsi="Arial" w:cs="Arial"/>
          <w:color w:val="000000"/>
        </w:rPr>
      </w:pPr>
    </w:p>
    <w:p w14:paraId="108A1355"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14:paraId="1C144BE5" w14:textId="77777777" w:rsidR="009E3F96" w:rsidRDefault="009E3F96">
      <w:pPr>
        <w:pStyle w:val="Heading4"/>
        <w:ind w:left="720" w:firstLine="0"/>
        <w:rPr>
          <w:rFonts w:ascii="Arial" w:eastAsia="Arial" w:hAnsi="Arial" w:cs="Arial"/>
          <w:sz w:val="24"/>
          <w:szCs w:val="24"/>
        </w:rPr>
      </w:pPr>
    </w:p>
    <w:p w14:paraId="51B0438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721B090D"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02168B71" w14:textId="77777777">
        <w:tc>
          <w:tcPr>
            <w:tcW w:w="8720" w:type="dxa"/>
            <w:gridSpan w:val="2"/>
            <w:tcBorders>
              <w:top w:val="nil"/>
              <w:left w:val="nil"/>
              <w:bottom w:val="single" w:sz="4" w:space="0" w:color="000000"/>
              <w:right w:val="nil"/>
            </w:tcBorders>
          </w:tcPr>
          <w:p w14:paraId="1237195B"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66D4859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5D8F8A93" w14:textId="77777777">
        <w:tc>
          <w:tcPr>
            <w:tcW w:w="2308" w:type="dxa"/>
            <w:tcBorders>
              <w:top w:val="single" w:sz="4" w:space="0" w:color="000000"/>
              <w:left w:val="single" w:sz="4" w:space="0" w:color="000000"/>
              <w:bottom w:val="single" w:sz="4" w:space="0" w:color="000000"/>
              <w:right w:val="single" w:sz="4" w:space="0" w:color="000000"/>
            </w:tcBorders>
          </w:tcPr>
          <w:p w14:paraId="35F0126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5FE63D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4913F6"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5BBF604A" w14:textId="77777777">
        <w:tc>
          <w:tcPr>
            <w:tcW w:w="2308" w:type="dxa"/>
            <w:tcBorders>
              <w:top w:val="single" w:sz="4" w:space="0" w:color="000000"/>
              <w:left w:val="single" w:sz="4" w:space="0" w:color="000000"/>
              <w:bottom w:val="single" w:sz="4" w:space="0" w:color="000000"/>
              <w:right w:val="single" w:sz="4" w:space="0" w:color="000000"/>
            </w:tcBorders>
          </w:tcPr>
          <w:p w14:paraId="66C40ACF"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09DF862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F29A58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33CCDF" w14:textId="77777777">
        <w:tc>
          <w:tcPr>
            <w:tcW w:w="2308" w:type="dxa"/>
            <w:tcBorders>
              <w:top w:val="single" w:sz="4" w:space="0" w:color="000000"/>
              <w:left w:val="single" w:sz="4" w:space="0" w:color="000000"/>
              <w:bottom w:val="single" w:sz="4" w:space="0" w:color="000000"/>
              <w:right w:val="single" w:sz="4" w:space="0" w:color="000000"/>
            </w:tcBorders>
          </w:tcPr>
          <w:p w14:paraId="57DDDE9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75B0E2F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DFF88E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14787BD" w14:textId="77777777" w:rsidR="009E3F96" w:rsidRDefault="009E3F96">
      <w:pPr>
        <w:pStyle w:val="Heading1"/>
        <w:keepNext w:val="0"/>
        <w:ind w:left="0" w:firstLine="0"/>
        <w:rPr>
          <w:rFonts w:ascii="Arial" w:eastAsia="Arial" w:hAnsi="Arial" w:cs="Arial"/>
          <w:sz w:val="24"/>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282DDCE0" w14:textId="77777777">
        <w:tc>
          <w:tcPr>
            <w:tcW w:w="8720" w:type="dxa"/>
            <w:gridSpan w:val="2"/>
            <w:tcBorders>
              <w:top w:val="nil"/>
              <w:left w:val="nil"/>
              <w:bottom w:val="single" w:sz="4" w:space="0" w:color="000000"/>
              <w:right w:val="nil"/>
            </w:tcBorders>
          </w:tcPr>
          <w:p w14:paraId="202F39E6"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ECCF708"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659F8FB0" w14:textId="77777777">
        <w:tc>
          <w:tcPr>
            <w:tcW w:w="2308" w:type="dxa"/>
            <w:tcBorders>
              <w:top w:val="single" w:sz="4" w:space="0" w:color="000000"/>
              <w:left w:val="single" w:sz="4" w:space="0" w:color="000000"/>
              <w:bottom w:val="single" w:sz="4" w:space="0" w:color="000000"/>
              <w:right w:val="single" w:sz="4" w:space="0" w:color="000000"/>
            </w:tcBorders>
          </w:tcPr>
          <w:p w14:paraId="027F579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6A500A01"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9CB38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2EFCF4D1" w14:textId="77777777">
        <w:tc>
          <w:tcPr>
            <w:tcW w:w="2308" w:type="dxa"/>
            <w:tcBorders>
              <w:top w:val="single" w:sz="4" w:space="0" w:color="000000"/>
              <w:left w:val="single" w:sz="4" w:space="0" w:color="000000"/>
              <w:bottom w:val="single" w:sz="4" w:space="0" w:color="000000"/>
              <w:right w:val="single" w:sz="4" w:space="0" w:color="000000"/>
            </w:tcBorders>
          </w:tcPr>
          <w:p w14:paraId="355850B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181E61E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09E2BA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E17DD1" w14:textId="77777777">
        <w:tc>
          <w:tcPr>
            <w:tcW w:w="2308" w:type="dxa"/>
            <w:tcBorders>
              <w:top w:val="single" w:sz="4" w:space="0" w:color="000000"/>
              <w:left w:val="single" w:sz="4" w:space="0" w:color="000000"/>
              <w:bottom w:val="single" w:sz="4" w:space="0" w:color="000000"/>
              <w:right w:val="single" w:sz="4" w:space="0" w:color="000000"/>
            </w:tcBorders>
          </w:tcPr>
          <w:p w14:paraId="3948BF4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6DF005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41C61D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8A4B489" w14:textId="77777777" w:rsidR="009E3F96" w:rsidRDefault="009E3F96">
      <w:pPr>
        <w:pStyle w:val="Heading2"/>
        <w:ind w:left="720" w:firstLine="0"/>
        <w:rPr>
          <w:rFonts w:ascii="Arial" w:eastAsia="Arial" w:hAnsi="Arial" w:cs="Arial"/>
          <w:sz w:val="24"/>
          <w:szCs w:val="24"/>
        </w:rPr>
      </w:pPr>
    </w:p>
    <w:p w14:paraId="21AEBE1E" w14:textId="77777777" w:rsidR="009E3F96" w:rsidRDefault="009E3F96">
      <w:pPr>
        <w:pStyle w:val="Normal1"/>
        <w:pBdr>
          <w:top w:val="nil"/>
          <w:left w:val="nil"/>
          <w:bottom w:val="nil"/>
          <w:right w:val="nil"/>
          <w:between w:val="nil"/>
        </w:pBdr>
        <w:rPr>
          <w:rFonts w:ascii="Arial" w:eastAsia="Arial" w:hAnsi="Arial" w:cs="Arial"/>
          <w:color w:val="000000"/>
          <w:sz w:val="20"/>
          <w:szCs w:val="20"/>
        </w:rPr>
      </w:pPr>
    </w:p>
    <w:sectPr w:rsidR="009E3F96">
      <w:headerReference w:type="even" r:id="rId7"/>
      <w:headerReference w:type="default" r:id="rId8"/>
      <w:footerReference w:type="even" r:id="rId9"/>
      <w:footerReference w:type="default" r:id="rId10"/>
      <w:headerReference w:type="first" r:id="rId11"/>
      <w:footerReference w:type="first" r:id="rId12"/>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013A5" w14:textId="77777777" w:rsidR="0018510E" w:rsidRDefault="0018510E">
      <w:r>
        <w:separator/>
      </w:r>
    </w:p>
  </w:endnote>
  <w:endnote w:type="continuationSeparator" w:id="0">
    <w:p w14:paraId="3A855441" w14:textId="77777777" w:rsidR="0018510E" w:rsidRDefault="0018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035D3" w14:textId="77777777" w:rsidR="00E04C07" w:rsidRDefault="00E04C07">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635DB631" w14:textId="77777777" w:rsidR="00E04C07" w:rsidRDefault="00E04C07">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F08EC" w14:textId="77777777" w:rsidR="00732E4D" w:rsidRPr="00C25BF9" w:rsidRDefault="00732E4D" w:rsidP="00732E4D">
    <w:pPr>
      <w:tabs>
        <w:tab w:val="center" w:pos="4513"/>
        <w:tab w:val="right" w:pos="9026"/>
      </w:tabs>
      <w:rPr>
        <w:rFonts w:ascii="Arial" w:hAnsi="Arial"/>
        <w:sz w:val="20"/>
      </w:rPr>
    </w:pPr>
    <w:bookmarkStart w:id="32" w:name="OLE_LINK1"/>
    <w:bookmarkStart w:id="33" w:name="OLE_LINK2"/>
    <w:bookmarkStart w:id="34" w:name="OLE_LINK3"/>
    <w:r w:rsidRPr="00C25BF9">
      <w:rPr>
        <w:rFonts w:ascii="Arial" w:hAnsi="Arial"/>
        <w:sz w:val="20"/>
      </w:rPr>
      <w:t>Framework Ref: RM</w:t>
    </w:r>
    <w:r>
      <w:rPr>
        <w:rFonts w:ascii="Arial" w:hAnsi="Arial"/>
        <w:sz w:val="20"/>
      </w:rPr>
      <w:t xml:space="preserve">6145 Learning and Development Framework </w:t>
    </w:r>
  </w:p>
  <w:p w14:paraId="2046067A" w14:textId="77777777" w:rsidR="00732E4D" w:rsidRDefault="00732E4D" w:rsidP="00732E4D">
    <w:pPr>
      <w:pStyle w:val="Footer"/>
      <w:rPr>
        <w:rFonts w:ascii="Arial" w:hAnsi="Arial"/>
        <w:sz w:val="20"/>
      </w:rPr>
    </w:pPr>
    <w:r w:rsidRPr="00C25BF9">
      <w:rPr>
        <w:rFonts w:ascii="Arial" w:hAnsi="Arial"/>
        <w:sz w:val="20"/>
      </w:rPr>
      <w:t>Project</w:t>
    </w:r>
    <w:r>
      <w:rPr>
        <w:rFonts w:ascii="Arial" w:hAnsi="Arial"/>
        <w:sz w:val="20"/>
      </w:rPr>
      <w:t xml:space="preserve"> Version: v1.0</w:t>
    </w:r>
  </w:p>
  <w:p w14:paraId="10956C55" w14:textId="478B19DC" w:rsidR="00E04C07" w:rsidRDefault="00732E4D" w:rsidP="00732E4D">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hAnsi="Arial"/>
        <w:sz w:val="20"/>
      </w:rPr>
      <w:t>Model Version: v</w:t>
    </w:r>
    <w:bookmarkEnd w:id="32"/>
    <w:bookmarkEnd w:id="33"/>
    <w:bookmarkEnd w:id="34"/>
    <w:r>
      <w:rPr>
        <w:rFonts w:ascii="Arial" w:hAnsi="Arial"/>
        <w:sz w:val="20"/>
      </w:rPr>
      <w:t>1.1</w:t>
    </w:r>
  </w:p>
  <w:p w14:paraId="4F69B6C5"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C8E1F" w14:textId="77777777" w:rsidR="00E04C07" w:rsidRDefault="00E04C07">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74452" w14:textId="77777777" w:rsidR="0018510E" w:rsidRDefault="0018510E">
      <w:r>
        <w:separator/>
      </w:r>
    </w:p>
  </w:footnote>
  <w:footnote w:type="continuationSeparator" w:id="0">
    <w:p w14:paraId="7607BB41" w14:textId="77777777" w:rsidR="0018510E" w:rsidRDefault="00185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6D71E" w14:textId="77777777" w:rsidR="001508F9" w:rsidRDefault="001508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C1A94" w14:textId="5302FE1B"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22</w:t>
    </w:r>
    <w:r>
      <w:rPr>
        <w:rFonts w:ascii="Arial" w:eastAsia="Arial" w:hAnsi="Arial" w:cs="Arial"/>
        <w:b/>
        <w:color w:val="000000"/>
        <w:sz w:val="20"/>
        <w:szCs w:val="20"/>
      </w:rPr>
      <w:t xml:space="preserve"> (Lease Terms)</w:t>
    </w:r>
    <w:r w:rsidR="006078FD">
      <w:rPr>
        <w:rFonts w:ascii="Arial" w:eastAsia="Arial" w:hAnsi="Arial" w:cs="Arial"/>
        <w:b/>
        <w:color w:val="000000"/>
        <w:sz w:val="20"/>
        <w:szCs w:val="20"/>
      </w:rPr>
      <w:t xml:space="preserve"> </w:t>
    </w:r>
  </w:p>
  <w:p w14:paraId="275449CD" w14:textId="77777777" w:rsidR="00E04C07" w:rsidRDefault="00E04C07">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7A0137D" w14:textId="199E97F8" w:rsidR="00E04C07" w:rsidRDefault="00732E4D">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2019</w:t>
    </w:r>
  </w:p>
  <w:p w14:paraId="03189056"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E7033" w14:textId="77777777" w:rsidR="001508F9" w:rsidRDefault="001508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96"/>
    <w:rsid w:val="00024FE5"/>
    <w:rsid w:val="001508F9"/>
    <w:rsid w:val="00176D4E"/>
    <w:rsid w:val="0018510E"/>
    <w:rsid w:val="0029329D"/>
    <w:rsid w:val="00403E74"/>
    <w:rsid w:val="00493ABC"/>
    <w:rsid w:val="0050340C"/>
    <w:rsid w:val="005630A4"/>
    <w:rsid w:val="00563AB6"/>
    <w:rsid w:val="005D2DE4"/>
    <w:rsid w:val="006078FD"/>
    <w:rsid w:val="00732E4D"/>
    <w:rsid w:val="00754AC8"/>
    <w:rsid w:val="007646DD"/>
    <w:rsid w:val="007A6A7C"/>
    <w:rsid w:val="00942ED4"/>
    <w:rsid w:val="009646B3"/>
    <w:rsid w:val="009E3F96"/>
    <w:rsid w:val="00A35F72"/>
    <w:rsid w:val="00B15A96"/>
    <w:rsid w:val="00B8593C"/>
    <w:rsid w:val="00BA5A68"/>
    <w:rsid w:val="00C23DC5"/>
    <w:rsid w:val="00C26398"/>
    <w:rsid w:val="00C728D4"/>
    <w:rsid w:val="00CA1EB8"/>
    <w:rsid w:val="00CE3BF5"/>
    <w:rsid w:val="00D03317"/>
    <w:rsid w:val="00D10162"/>
    <w:rsid w:val="00D84B13"/>
    <w:rsid w:val="00E04C07"/>
    <w:rsid w:val="00E30499"/>
    <w:rsid w:val="00EF3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AFCB6A"/>
  <w15:docId w15:val="{76622199-6404-43C9-AB6D-598E224A1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 w:type="paragraph" w:styleId="Footer">
    <w:name w:val="footer"/>
    <w:basedOn w:val="Normal"/>
    <w:link w:val="FooterChar"/>
    <w:uiPriority w:val="99"/>
    <w:unhideWhenUsed/>
    <w:rsid w:val="00732E4D"/>
    <w:pPr>
      <w:tabs>
        <w:tab w:val="center" w:pos="4513"/>
        <w:tab w:val="right" w:pos="9026"/>
      </w:tabs>
      <w:overflowPunct w:val="0"/>
      <w:autoSpaceDE w:val="0"/>
      <w:autoSpaceDN w:val="0"/>
      <w:adjustRightInd w:val="0"/>
      <w:jc w:val="both"/>
      <w:textAlignment w:val="baseline"/>
    </w:pPr>
    <w:rPr>
      <w:rFonts w:ascii="Calibri" w:hAnsi="Calibri" w:cs="Arial"/>
      <w:sz w:val="22"/>
      <w:szCs w:val="22"/>
    </w:rPr>
  </w:style>
  <w:style w:type="character" w:customStyle="1" w:styleId="FooterChar">
    <w:name w:val="Footer Char"/>
    <w:basedOn w:val="DefaultParagraphFont"/>
    <w:link w:val="Footer"/>
    <w:uiPriority w:val="99"/>
    <w:rsid w:val="00732E4D"/>
    <w:rPr>
      <w:rFonts w:ascii="Calibri"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5730</Words>
  <Characters>32667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James Byrne</cp:lastModifiedBy>
  <cp:revision>3</cp:revision>
  <dcterms:created xsi:type="dcterms:W3CDTF">2019-12-17T17:56:00Z</dcterms:created>
  <dcterms:modified xsi:type="dcterms:W3CDTF">2020-03-25T15:29:00Z</dcterms:modified>
</cp:coreProperties>
</file>